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aps/>
        </w:rPr>
        <w:alias w:val="Title"/>
        <w:tag w:val=""/>
        <w:id w:val="1411197042"/>
        <w:placeholder>
          <w:docPart w:val="7D81CA09D1464899A769C0067F977075"/>
        </w:placeholder>
        <w:dataBinding w:prefixMappings="xmlns:ns0='http://purl.org/dc/elements/1.1/' xmlns:ns1='http://schemas.openxmlformats.org/package/2006/metadata/core-properties' " w:xpath="/ns1:coreProperties[1]/ns0:title[1]" w:storeItemID="{6C3C8BC8-F283-45AE-878A-BAB7291924A1}"/>
        <w:text/>
      </w:sdtPr>
      <w:sdtContent>
        <w:p w14:paraId="215B7834" w14:textId="2A91F112" w:rsidR="001B4C4E" w:rsidRPr="00B66902" w:rsidRDefault="00D45F33" w:rsidP="00286397">
          <w:pPr>
            <w:pStyle w:val="FPHeading1"/>
            <w:jc w:val="left"/>
            <w:rPr>
              <w:rFonts w:ascii="Arial" w:hAnsi="Arial"/>
              <w:caps/>
            </w:rPr>
          </w:pPr>
          <w:r w:rsidRPr="00B66902">
            <w:rPr>
              <w:rFonts w:ascii="Arial" w:hAnsi="Arial"/>
              <w:caps/>
            </w:rPr>
            <w:t>PLANNING PROPOSAL</w:t>
          </w:r>
        </w:p>
      </w:sdtContent>
    </w:sdt>
    <w:p w14:paraId="4D1F2C65" w14:textId="77777777" w:rsidR="00600C97" w:rsidRPr="00B66902" w:rsidRDefault="00600C97" w:rsidP="00286397">
      <w:pPr>
        <w:rPr>
          <w:rFonts w:ascii="Arial" w:hAnsi="Arial" w:cs="Arial"/>
          <w:b/>
        </w:rPr>
      </w:pPr>
    </w:p>
    <w:p w14:paraId="3FF6FFCC" w14:textId="77777777" w:rsidR="00600C97" w:rsidRPr="00B66902" w:rsidRDefault="00600C97" w:rsidP="00286397">
      <w:pPr>
        <w:rPr>
          <w:rFonts w:ascii="Arial" w:hAnsi="Arial" w:cs="Arial"/>
          <w:b/>
        </w:rPr>
      </w:pPr>
    </w:p>
    <w:p w14:paraId="01C01E8A" w14:textId="77777777" w:rsidR="00600C97" w:rsidRPr="00B66902" w:rsidRDefault="00600C97" w:rsidP="00286397">
      <w:pPr>
        <w:rPr>
          <w:rFonts w:ascii="Arial" w:hAnsi="Arial" w:cs="Arial"/>
          <w:b/>
        </w:rPr>
      </w:pPr>
    </w:p>
    <w:sdt>
      <w:sdtPr>
        <w:rPr>
          <w:rFonts w:ascii="Arial" w:hAnsi="Arial" w:cs="Arial"/>
          <w:shd w:val="clear" w:color="auto" w:fill="D9D9D9" w:themeFill="background2" w:themeFillShade="D9"/>
        </w:rPr>
        <w:alias w:val="Subject"/>
        <w:tag w:val=""/>
        <w:id w:val="69465260"/>
        <w:placeholder>
          <w:docPart w:val="0E4A13ED9AF34B47801F22F79FC00883"/>
        </w:placeholder>
        <w:showingPlcHdr/>
        <w:dataBinding w:prefixMappings="xmlns:ns0='http://purl.org/dc/elements/1.1/' xmlns:ns1='http://schemas.openxmlformats.org/package/2006/metadata/core-properties' " w:xpath="/ns1:coreProperties[1]/ns0:subject[1]" w:storeItemID="{6C3C8BC8-F283-45AE-878A-BAB7291924A1}"/>
        <w:text/>
      </w:sdtPr>
      <w:sdtContent>
        <w:p w14:paraId="4260370D" w14:textId="36A6B3D8" w:rsidR="00BD425A" w:rsidRPr="00B66902" w:rsidRDefault="00543FEB" w:rsidP="00286397">
          <w:pPr>
            <w:pStyle w:val="FPHeading2"/>
            <w:rPr>
              <w:rFonts w:ascii="Arial" w:hAnsi="Arial" w:cs="Arial"/>
            </w:rPr>
          </w:pPr>
          <w:r w:rsidRPr="005A30EE">
            <w:rPr>
              <w:rStyle w:val="PlaceholderText"/>
            </w:rPr>
            <w:t>[Subject]</w:t>
          </w:r>
        </w:p>
      </w:sdtContent>
    </w:sdt>
    <w:sdt>
      <w:sdtPr>
        <w:rPr>
          <w:rFonts w:ascii="Arial" w:hAnsi="Arial" w:cs="Arial"/>
          <w:shd w:val="clear" w:color="auto" w:fill="D9D9D9" w:themeFill="background2" w:themeFillShade="D9"/>
        </w:rPr>
        <w:alias w:val="Status"/>
        <w:tag w:val=""/>
        <w:id w:val="-24335956"/>
        <w:placeholder>
          <w:docPart w:val="180064C2D47640C0BD27B154BF3F1B05"/>
        </w:placeholder>
        <w:dataBinding w:prefixMappings="xmlns:ns0='http://purl.org/dc/elements/1.1/' xmlns:ns1='http://schemas.openxmlformats.org/package/2006/metadata/core-properties' " w:xpath="/ns1:coreProperties[1]/ns1:contentStatus[1]" w:storeItemID="{6C3C8BC8-F283-45AE-878A-BAB7291924A1}"/>
        <w:text/>
      </w:sdtPr>
      <w:sdtContent>
        <w:p w14:paraId="002CB9EE" w14:textId="7A0D4A40" w:rsidR="00BE04D3" w:rsidRPr="00B66902" w:rsidRDefault="00543FEB" w:rsidP="00286397">
          <w:pPr>
            <w:pStyle w:val="FPHeading2"/>
            <w:rPr>
              <w:rFonts w:ascii="Arial" w:hAnsi="Arial" w:cs="Arial"/>
            </w:rPr>
          </w:pPr>
          <w:r>
            <w:rPr>
              <w:rFonts w:ascii="Arial" w:hAnsi="Arial" w:cs="Arial"/>
              <w:shd w:val="clear" w:color="auto" w:fill="D9D9D9" w:themeFill="background2" w:themeFillShade="D9"/>
            </w:rPr>
            <w:t>85-91 Thomas Street, Parramatta</w:t>
          </w:r>
        </w:p>
      </w:sdtContent>
    </w:sdt>
    <w:p w14:paraId="4EE59F86" w14:textId="77777777" w:rsidR="00BD425A" w:rsidRPr="00B66902" w:rsidRDefault="00BD425A" w:rsidP="00DD348B">
      <w:pPr>
        <w:rPr>
          <w:rFonts w:ascii="Arial" w:hAnsi="Arial" w:cs="Arial"/>
          <w:b/>
        </w:rPr>
      </w:pPr>
    </w:p>
    <w:p w14:paraId="5A25BD22" w14:textId="77777777" w:rsidR="00BD425A" w:rsidRPr="00B66902" w:rsidRDefault="00BD425A" w:rsidP="00DD348B">
      <w:pPr>
        <w:rPr>
          <w:rFonts w:ascii="Arial" w:hAnsi="Arial" w:cs="Arial"/>
          <w:b/>
        </w:rPr>
      </w:pPr>
    </w:p>
    <w:p w14:paraId="74D5A753" w14:textId="77777777" w:rsidR="00BD425A" w:rsidRPr="00B66902" w:rsidRDefault="00BD425A" w:rsidP="00286397">
      <w:pPr>
        <w:pStyle w:val="FPHeading2"/>
        <w:rPr>
          <w:rFonts w:ascii="Arial" w:hAnsi="Arial" w:cs="Arial"/>
        </w:rPr>
        <w:sectPr w:rsidR="00BD425A" w:rsidRPr="00B66902" w:rsidSect="00286397">
          <w:headerReference w:type="default" r:id="rId9"/>
          <w:footerReference w:type="first" r:id="rId10"/>
          <w:pgSz w:w="11900" w:h="16840" w:code="9"/>
          <w:pgMar w:top="5557" w:right="680" w:bottom="1134" w:left="680" w:header="425" w:footer="425" w:gutter="0"/>
          <w:cols w:space="708"/>
          <w:docGrid w:linePitch="272"/>
        </w:sectPr>
      </w:pPr>
    </w:p>
    <w:sdt>
      <w:sdtPr>
        <w:rPr>
          <w:rFonts w:ascii="Arial" w:hAnsi="Arial"/>
          <w:b/>
        </w:rPr>
        <w:alias w:val="Title"/>
        <w:tag w:val=""/>
        <w:id w:val="-593560695"/>
        <w:placeholder>
          <w:docPart w:val="617C6AD42C6F42ADA044190AC7CC826C"/>
        </w:placeholder>
        <w:dataBinding w:prefixMappings="xmlns:ns0='http://purl.org/dc/elements/1.1/' xmlns:ns1='http://schemas.openxmlformats.org/package/2006/metadata/core-properties' " w:xpath="/ns1:coreProperties[1]/ns0:title[1]" w:storeItemID="{6C3C8BC8-F283-45AE-878A-BAB7291924A1}"/>
        <w:text/>
      </w:sdtPr>
      <w:sdtContent>
        <w:p w14:paraId="43812386" w14:textId="4DE8CD7E" w:rsidR="00BE04D3" w:rsidRPr="00B66902" w:rsidRDefault="00D45F33" w:rsidP="00343B68">
          <w:pPr>
            <w:pStyle w:val="FPHeading1White"/>
            <w:rPr>
              <w:rFonts w:ascii="Arial" w:hAnsi="Arial"/>
              <w:b/>
            </w:rPr>
          </w:pPr>
          <w:r w:rsidRPr="00B66902">
            <w:rPr>
              <w:rFonts w:ascii="Arial" w:hAnsi="Arial"/>
              <w:b/>
            </w:rPr>
            <w:t>PLANNING PROPOSAL</w:t>
          </w:r>
        </w:p>
      </w:sdtContent>
    </w:sdt>
    <w:p w14:paraId="4C3C95A2" w14:textId="77777777" w:rsidR="00BD425A" w:rsidRPr="00B66902" w:rsidRDefault="00BD425A" w:rsidP="00DD348B">
      <w:pPr>
        <w:rPr>
          <w:rFonts w:ascii="Arial" w:hAnsi="Arial" w:cs="Arial"/>
          <w:b/>
          <w:color w:val="00BEDF" w:themeColor="accent2"/>
        </w:rPr>
      </w:pPr>
    </w:p>
    <w:p w14:paraId="4B454C68" w14:textId="77777777" w:rsidR="00BD425A" w:rsidRPr="00B66902" w:rsidRDefault="00BD425A" w:rsidP="00DD348B">
      <w:pPr>
        <w:rPr>
          <w:rFonts w:ascii="Arial" w:hAnsi="Arial" w:cs="Arial"/>
          <w:b/>
          <w:color w:val="00BEDF" w:themeColor="accent2"/>
        </w:rPr>
      </w:pPr>
    </w:p>
    <w:p w14:paraId="3C91027B" w14:textId="77777777" w:rsidR="00BD425A" w:rsidRPr="00B66902" w:rsidRDefault="00BD425A" w:rsidP="00286397">
      <w:pPr>
        <w:rPr>
          <w:rFonts w:ascii="Arial" w:hAnsi="Arial" w:cs="Arial"/>
          <w:b/>
          <w:color w:val="00BEDF" w:themeColor="accent2"/>
        </w:rPr>
      </w:pPr>
    </w:p>
    <w:sdt>
      <w:sdtPr>
        <w:rPr>
          <w:rFonts w:ascii="Arial" w:hAnsi="Arial" w:cs="Arial"/>
          <w:shd w:val="clear" w:color="auto" w:fill="D9D9D9" w:themeFill="background2" w:themeFillShade="D9"/>
        </w:rPr>
        <w:alias w:val="Subject"/>
        <w:tag w:val=""/>
        <w:id w:val="179240498"/>
        <w:placeholder>
          <w:docPart w:val="EC126D9A9BC14210BAB3C4F2646BA538"/>
        </w:placeholder>
        <w:showingPlcHdr/>
        <w:dataBinding w:prefixMappings="xmlns:ns0='http://purl.org/dc/elements/1.1/' xmlns:ns1='http://schemas.openxmlformats.org/package/2006/metadata/core-properties' " w:xpath="/ns1:coreProperties[1]/ns0:subject[1]" w:storeItemID="{6C3C8BC8-F283-45AE-878A-BAB7291924A1}"/>
        <w:text/>
      </w:sdtPr>
      <w:sdtContent>
        <w:p w14:paraId="2218F437" w14:textId="395E05AE" w:rsidR="007748D3" w:rsidRPr="00B66902" w:rsidRDefault="00543FEB" w:rsidP="00286397">
          <w:pPr>
            <w:pStyle w:val="FPHeading2"/>
            <w:rPr>
              <w:rFonts w:ascii="Arial" w:hAnsi="Arial" w:cs="Arial"/>
            </w:rPr>
          </w:pPr>
          <w:r w:rsidRPr="005A30EE">
            <w:rPr>
              <w:rStyle w:val="PlaceholderText"/>
            </w:rPr>
            <w:t>[Subject]</w:t>
          </w:r>
        </w:p>
      </w:sdtContent>
    </w:sdt>
    <w:sdt>
      <w:sdtPr>
        <w:rPr>
          <w:rFonts w:ascii="Arial" w:hAnsi="Arial" w:cs="Arial"/>
          <w:shd w:val="clear" w:color="auto" w:fill="D9D9D9" w:themeFill="background2" w:themeFillShade="D9"/>
        </w:rPr>
        <w:alias w:val="Status"/>
        <w:tag w:val=""/>
        <w:id w:val="558446371"/>
        <w:placeholder>
          <w:docPart w:val="8B6DED206CA84830B9CDDA8F3C53D130"/>
        </w:placeholder>
        <w:dataBinding w:prefixMappings="xmlns:ns0='http://purl.org/dc/elements/1.1/' xmlns:ns1='http://schemas.openxmlformats.org/package/2006/metadata/core-properties' " w:xpath="/ns1:coreProperties[1]/ns1:contentStatus[1]" w:storeItemID="{6C3C8BC8-F283-45AE-878A-BAB7291924A1}"/>
        <w:text/>
      </w:sdtPr>
      <w:sdtContent>
        <w:p w14:paraId="325D990E" w14:textId="34834904" w:rsidR="007748D3" w:rsidRPr="00B66902" w:rsidRDefault="00543FEB" w:rsidP="00286397">
          <w:pPr>
            <w:pStyle w:val="FPHeading2"/>
            <w:rPr>
              <w:rFonts w:ascii="Arial" w:hAnsi="Arial" w:cs="Arial"/>
            </w:rPr>
          </w:pPr>
          <w:r>
            <w:rPr>
              <w:rFonts w:ascii="Arial" w:hAnsi="Arial" w:cs="Arial"/>
              <w:shd w:val="clear" w:color="auto" w:fill="D9D9D9" w:themeFill="background2" w:themeFillShade="D9"/>
            </w:rPr>
            <w:t>85-91 Thomas Street, Parramatta</w:t>
          </w:r>
        </w:p>
      </w:sdtContent>
    </w:sdt>
    <w:p w14:paraId="4BC574F8" w14:textId="77777777" w:rsidR="00BD425A" w:rsidRPr="00B66902" w:rsidRDefault="00BD425A" w:rsidP="00DD348B">
      <w:pPr>
        <w:rPr>
          <w:rFonts w:ascii="Arial" w:hAnsi="Arial" w:cs="Arial"/>
          <w:b/>
        </w:rPr>
      </w:pPr>
    </w:p>
    <w:p w14:paraId="7125217C" w14:textId="77777777" w:rsidR="00BD425A" w:rsidRPr="00B66902" w:rsidRDefault="00BD425A" w:rsidP="00DD348B">
      <w:pPr>
        <w:rPr>
          <w:rFonts w:ascii="Arial" w:hAnsi="Arial" w:cs="Arial"/>
          <w:b/>
        </w:rPr>
        <w:sectPr w:rsidR="00BD425A" w:rsidRPr="00B66902" w:rsidSect="00286397">
          <w:headerReference w:type="default" r:id="rId11"/>
          <w:footerReference w:type="default" r:id="rId12"/>
          <w:pgSz w:w="11900" w:h="16840" w:code="9"/>
          <w:pgMar w:top="5557" w:right="680" w:bottom="1134" w:left="680" w:header="425" w:footer="425" w:gutter="0"/>
          <w:cols w:space="708"/>
          <w:docGrid w:linePitch="272"/>
        </w:sectPr>
      </w:pPr>
    </w:p>
    <w:p w14:paraId="6401A02B" w14:textId="386BB471" w:rsidR="00074BDA" w:rsidRPr="00B66902" w:rsidRDefault="00074BDA" w:rsidP="00074BDA">
      <w:pPr>
        <w:pStyle w:val="Heading1"/>
        <w:ind w:left="680" w:hanging="680"/>
        <w:rPr>
          <w:rFonts w:ascii="Arial" w:hAnsi="Arial"/>
          <w:noProof/>
          <w:sz w:val="20"/>
          <w:szCs w:val="22"/>
        </w:rPr>
      </w:pPr>
      <w:bookmarkStart w:id="0" w:name="_Toc36551925"/>
      <w:r w:rsidRPr="00B66902">
        <w:rPr>
          <w:rFonts w:ascii="Arial" w:hAnsi="Arial"/>
        </w:rPr>
        <w:lastRenderedPageBreak/>
        <w:t>TABLE OF CONTENTS</w:t>
      </w:r>
      <w:bookmarkEnd w:id="0"/>
      <w:r w:rsidR="00B53398" w:rsidRPr="00B66902">
        <w:rPr>
          <w:rFonts w:ascii="Arial" w:hAnsi="Arial"/>
        </w:rPr>
        <w:fldChar w:fldCharType="begin"/>
      </w:r>
      <w:r w:rsidR="00B53398" w:rsidRPr="00B66902">
        <w:rPr>
          <w:rFonts w:ascii="Arial" w:hAnsi="Arial"/>
        </w:rPr>
        <w:instrText xml:space="preserve"> TOC \o "1-1" \h \z \u </w:instrText>
      </w:r>
      <w:r w:rsidR="00B53398" w:rsidRPr="00B66902">
        <w:rPr>
          <w:rFonts w:ascii="Arial" w:hAnsi="Arial"/>
        </w:rPr>
        <w:fldChar w:fldCharType="separate"/>
      </w:r>
    </w:p>
    <w:sdt>
      <w:sdtPr>
        <w:rPr>
          <w:rFonts w:ascii="Arial" w:hAnsi="Arial" w:cs="Arial"/>
          <w:noProof w:val="0"/>
          <w:sz w:val="20"/>
          <w:szCs w:val="22"/>
        </w:rPr>
        <w:id w:val="2133826590"/>
        <w:docPartObj>
          <w:docPartGallery w:val="Table of Contents"/>
          <w:docPartUnique/>
        </w:docPartObj>
      </w:sdtPr>
      <w:sdtEndPr>
        <w:rPr>
          <w:b/>
          <w:bCs/>
          <w:sz w:val="18"/>
          <w:szCs w:val="24"/>
        </w:rPr>
      </w:sdtEndPr>
      <w:sdtContent>
        <w:p w14:paraId="7EFB4960" w14:textId="4087211C" w:rsidR="00D81657" w:rsidRDefault="00074BDA">
          <w:pPr>
            <w:pStyle w:val="TOC1"/>
            <w:rPr>
              <w:rFonts w:eastAsiaTheme="minorEastAsia" w:cstheme="minorBidi"/>
              <w:color w:val="auto"/>
              <w:sz w:val="22"/>
              <w:szCs w:val="22"/>
              <w:lang w:eastAsia="en-AU"/>
            </w:rPr>
          </w:pPr>
          <w:r w:rsidRPr="00B66902">
            <w:rPr>
              <w:rFonts w:ascii="Arial" w:hAnsi="Arial" w:cs="Arial"/>
              <w:sz w:val="18"/>
              <w:szCs w:val="22"/>
            </w:rPr>
            <w:fldChar w:fldCharType="begin"/>
          </w:r>
          <w:r w:rsidRPr="00B66902">
            <w:rPr>
              <w:rFonts w:ascii="Arial" w:hAnsi="Arial" w:cs="Arial"/>
              <w:sz w:val="18"/>
              <w:szCs w:val="22"/>
            </w:rPr>
            <w:instrText xml:space="preserve"> TOC \o "1-3" \h \z \u </w:instrText>
          </w:r>
          <w:r w:rsidRPr="00B66902">
            <w:rPr>
              <w:rFonts w:ascii="Arial" w:hAnsi="Arial" w:cs="Arial"/>
              <w:sz w:val="18"/>
              <w:szCs w:val="22"/>
            </w:rPr>
            <w:fldChar w:fldCharType="separate"/>
          </w:r>
          <w:hyperlink w:anchor="_Toc36551925" w:history="1">
            <w:r w:rsidR="00D81657" w:rsidRPr="00B50539">
              <w:rPr>
                <w:rStyle w:val="Hyperlink"/>
                <w:rFonts w:ascii="Arial" w:hAnsi="Arial"/>
              </w:rPr>
              <w:t>TABLE OF CONTENTS</w:t>
            </w:r>
            <w:r w:rsidR="00D81657">
              <w:rPr>
                <w:webHidden/>
              </w:rPr>
              <w:tab/>
            </w:r>
            <w:r w:rsidR="00D81657">
              <w:rPr>
                <w:webHidden/>
              </w:rPr>
              <w:fldChar w:fldCharType="begin"/>
            </w:r>
            <w:r w:rsidR="00D81657">
              <w:rPr>
                <w:webHidden/>
              </w:rPr>
              <w:instrText xml:space="preserve"> PAGEREF _Toc36551925 \h </w:instrText>
            </w:r>
            <w:r w:rsidR="00D81657">
              <w:rPr>
                <w:webHidden/>
              </w:rPr>
            </w:r>
            <w:r w:rsidR="00D81657">
              <w:rPr>
                <w:webHidden/>
              </w:rPr>
              <w:fldChar w:fldCharType="separate"/>
            </w:r>
            <w:r w:rsidR="00D81657">
              <w:rPr>
                <w:webHidden/>
              </w:rPr>
              <w:t>1</w:t>
            </w:r>
            <w:r w:rsidR="00D81657">
              <w:rPr>
                <w:webHidden/>
              </w:rPr>
              <w:fldChar w:fldCharType="end"/>
            </w:r>
          </w:hyperlink>
        </w:p>
        <w:p w14:paraId="093AD4AD" w14:textId="77A15D85" w:rsidR="00D81657" w:rsidRDefault="00D81657">
          <w:pPr>
            <w:pStyle w:val="TOC2"/>
            <w:tabs>
              <w:tab w:val="right" w:leader="dot" w:pos="9509"/>
            </w:tabs>
            <w:rPr>
              <w:rFonts w:eastAsiaTheme="minorEastAsia" w:cstheme="minorBidi"/>
              <w:noProof/>
              <w:color w:val="auto"/>
              <w:sz w:val="22"/>
              <w:szCs w:val="22"/>
              <w:lang w:eastAsia="en-AU"/>
            </w:rPr>
          </w:pPr>
          <w:hyperlink w:anchor="_Toc36551926" w:history="1">
            <w:r w:rsidRPr="00B50539">
              <w:rPr>
                <w:rStyle w:val="Hyperlink"/>
                <w:rFonts w:ascii="Arial" w:hAnsi="Arial"/>
                <w:noProof/>
              </w:rPr>
              <w:t>Planning Proposal drafts</w:t>
            </w:r>
            <w:r>
              <w:rPr>
                <w:noProof/>
                <w:webHidden/>
              </w:rPr>
              <w:tab/>
            </w:r>
            <w:r>
              <w:rPr>
                <w:noProof/>
                <w:webHidden/>
              </w:rPr>
              <w:fldChar w:fldCharType="begin"/>
            </w:r>
            <w:r>
              <w:rPr>
                <w:noProof/>
                <w:webHidden/>
              </w:rPr>
              <w:instrText xml:space="preserve"> PAGEREF _Toc36551926 \h </w:instrText>
            </w:r>
            <w:r>
              <w:rPr>
                <w:noProof/>
                <w:webHidden/>
              </w:rPr>
            </w:r>
            <w:r>
              <w:rPr>
                <w:noProof/>
                <w:webHidden/>
              </w:rPr>
              <w:fldChar w:fldCharType="separate"/>
            </w:r>
            <w:r>
              <w:rPr>
                <w:noProof/>
                <w:webHidden/>
              </w:rPr>
              <w:t>1</w:t>
            </w:r>
            <w:r>
              <w:rPr>
                <w:noProof/>
                <w:webHidden/>
              </w:rPr>
              <w:fldChar w:fldCharType="end"/>
            </w:r>
          </w:hyperlink>
        </w:p>
        <w:p w14:paraId="30FD9A6F" w14:textId="219734FE" w:rsidR="00D81657" w:rsidRDefault="00D81657">
          <w:pPr>
            <w:pStyle w:val="TOC1"/>
            <w:rPr>
              <w:rFonts w:eastAsiaTheme="minorEastAsia" w:cstheme="minorBidi"/>
              <w:color w:val="auto"/>
              <w:sz w:val="22"/>
              <w:szCs w:val="22"/>
              <w:lang w:eastAsia="en-AU"/>
            </w:rPr>
          </w:pPr>
          <w:hyperlink w:anchor="_Toc36551927" w:history="1">
            <w:r w:rsidRPr="00B50539">
              <w:rPr>
                <w:rStyle w:val="Hyperlink"/>
                <w:rFonts w:ascii="Arial" w:hAnsi="Arial"/>
              </w:rPr>
              <w:t>INTRODUCTION</w:t>
            </w:r>
            <w:r>
              <w:rPr>
                <w:webHidden/>
              </w:rPr>
              <w:tab/>
            </w:r>
            <w:r>
              <w:rPr>
                <w:webHidden/>
              </w:rPr>
              <w:fldChar w:fldCharType="begin"/>
            </w:r>
            <w:r>
              <w:rPr>
                <w:webHidden/>
              </w:rPr>
              <w:instrText xml:space="preserve"> PAGEREF _Toc36551927 \h </w:instrText>
            </w:r>
            <w:r>
              <w:rPr>
                <w:webHidden/>
              </w:rPr>
            </w:r>
            <w:r>
              <w:rPr>
                <w:webHidden/>
              </w:rPr>
              <w:fldChar w:fldCharType="separate"/>
            </w:r>
            <w:r>
              <w:rPr>
                <w:webHidden/>
              </w:rPr>
              <w:t>2</w:t>
            </w:r>
            <w:r>
              <w:rPr>
                <w:webHidden/>
              </w:rPr>
              <w:fldChar w:fldCharType="end"/>
            </w:r>
          </w:hyperlink>
        </w:p>
        <w:p w14:paraId="0C1A66E6" w14:textId="0C73727F" w:rsidR="00D81657" w:rsidRDefault="00D81657">
          <w:pPr>
            <w:pStyle w:val="TOC2"/>
            <w:tabs>
              <w:tab w:val="right" w:leader="dot" w:pos="9509"/>
            </w:tabs>
            <w:rPr>
              <w:rFonts w:eastAsiaTheme="minorEastAsia" w:cstheme="minorBidi"/>
              <w:noProof/>
              <w:color w:val="auto"/>
              <w:sz w:val="22"/>
              <w:szCs w:val="22"/>
              <w:lang w:eastAsia="en-AU"/>
            </w:rPr>
          </w:pPr>
          <w:hyperlink w:anchor="_Toc36551928" w:history="1">
            <w:r w:rsidRPr="00B50539">
              <w:rPr>
                <w:rStyle w:val="Hyperlink"/>
                <w:rFonts w:ascii="Arial" w:hAnsi="Arial"/>
                <w:noProof/>
              </w:rPr>
              <w:t>Background and context</w:t>
            </w:r>
            <w:r>
              <w:rPr>
                <w:noProof/>
                <w:webHidden/>
              </w:rPr>
              <w:tab/>
            </w:r>
            <w:r>
              <w:rPr>
                <w:noProof/>
                <w:webHidden/>
              </w:rPr>
              <w:fldChar w:fldCharType="begin"/>
            </w:r>
            <w:r>
              <w:rPr>
                <w:noProof/>
                <w:webHidden/>
              </w:rPr>
              <w:instrText xml:space="preserve"> PAGEREF _Toc36551928 \h </w:instrText>
            </w:r>
            <w:r>
              <w:rPr>
                <w:noProof/>
                <w:webHidden/>
              </w:rPr>
            </w:r>
            <w:r>
              <w:rPr>
                <w:noProof/>
                <w:webHidden/>
              </w:rPr>
              <w:fldChar w:fldCharType="separate"/>
            </w:r>
            <w:r>
              <w:rPr>
                <w:noProof/>
                <w:webHidden/>
              </w:rPr>
              <w:t>2</w:t>
            </w:r>
            <w:r>
              <w:rPr>
                <w:noProof/>
                <w:webHidden/>
              </w:rPr>
              <w:fldChar w:fldCharType="end"/>
            </w:r>
          </w:hyperlink>
        </w:p>
        <w:p w14:paraId="6BEA3F79" w14:textId="6602F1A1" w:rsidR="00D81657" w:rsidRDefault="00D81657">
          <w:pPr>
            <w:pStyle w:val="TOC1"/>
            <w:rPr>
              <w:rFonts w:eastAsiaTheme="minorEastAsia" w:cstheme="minorBidi"/>
              <w:color w:val="auto"/>
              <w:sz w:val="22"/>
              <w:szCs w:val="22"/>
              <w:lang w:eastAsia="en-AU"/>
            </w:rPr>
          </w:pPr>
          <w:hyperlink w:anchor="_Toc36551929" w:history="1">
            <w:r w:rsidRPr="00B50539">
              <w:rPr>
                <w:rStyle w:val="Hyperlink"/>
                <w:rFonts w:ascii="Arial" w:hAnsi="Arial"/>
              </w:rPr>
              <w:t>PART 1 – OBJECTIVES OR INTENDED OUTCOMES</w:t>
            </w:r>
            <w:r>
              <w:rPr>
                <w:webHidden/>
              </w:rPr>
              <w:tab/>
            </w:r>
            <w:r>
              <w:rPr>
                <w:webHidden/>
              </w:rPr>
              <w:fldChar w:fldCharType="begin"/>
            </w:r>
            <w:r>
              <w:rPr>
                <w:webHidden/>
              </w:rPr>
              <w:instrText xml:space="preserve"> PAGEREF _Toc36551929 \h </w:instrText>
            </w:r>
            <w:r>
              <w:rPr>
                <w:webHidden/>
              </w:rPr>
            </w:r>
            <w:r>
              <w:rPr>
                <w:webHidden/>
              </w:rPr>
              <w:fldChar w:fldCharType="separate"/>
            </w:r>
            <w:r>
              <w:rPr>
                <w:webHidden/>
              </w:rPr>
              <w:t>4</w:t>
            </w:r>
            <w:r>
              <w:rPr>
                <w:webHidden/>
              </w:rPr>
              <w:fldChar w:fldCharType="end"/>
            </w:r>
          </w:hyperlink>
        </w:p>
        <w:p w14:paraId="1491EE76" w14:textId="209DE51B" w:rsidR="00D81657" w:rsidRDefault="00D81657">
          <w:pPr>
            <w:pStyle w:val="TOC1"/>
            <w:rPr>
              <w:rFonts w:eastAsiaTheme="minorEastAsia" w:cstheme="minorBidi"/>
              <w:color w:val="auto"/>
              <w:sz w:val="22"/>
              <w:szCs w:val="22"/>
              <w:lang w:eastAsia="en-AU"/>
            </w:rPr>
          </w:pPr>
          <w:hyperlink w:anchor="_Toc36551930" w:history="1">
            <w:r w:rsidRPr="00B50539">
              <w:rPr>
                <w:rStyle w:val="Hyperlink"/>
                <w:rFonts w:ascii="Arial" w:hAnsi="Arial"/>
              </w:rPr>
              <w:t>PART 2 – EXPLANATION OF PROVISIONS</w:t>
            </w:r>
            <w:r>
              <w:rPr>
                <w:webHidden/>
              </w:rPr>
              <w:tab/>
            </w:r>
            <w:r>
              <w:rPr>
                <w:webHidden/>
              </w:rPr>
              <w:fldChar w:fldCharType="begin"/>
            </w:r>
            <w:r>
              <w:rPr>
                <w:webHidden/>
              </w:rPr>
              <w:instrText xml:space="preserve"> PAGEREF _Toc36551930 \h </w:instrText>
            </w:r>
            <w:r>
              <w:rPr>
                <w:webHidden/>
              </w:rPr>
            </w:r>
            <w:r>
              <w:rPr>
                <w:webHidden/>
              </w:rPr>
              <w:fldChar w:fldCharType="separate"/>
            </w:r>
            <w:r>
              <w:rPr>
                <w:webHidden/>
              </w:rPr>
              <w:t>5</w:t>
            </w:r>
            <w:r>
              <w:rPr>
                <w:webHidden/>
              </w:rPr>
              <w:fldChar w:fldCharType="end"/>
            </w:r>
          </w:hyperlink>
        </w:p>
        <w:p w14:paraId="3D75CEC1" w14:textId="6EED0B62" w:rsidR="00D81657" w:rsidRDefault="00D81657">
          <w:pPr>
            <w:pStyle w:val="TOC2"/>
            <w:tabs>
              <w:tab w:val="left" w:pos="880"/>
              <w:tab w:val="right" w:leader="dot" w:pos="9509"/>
            </w:tabs>
            <w:rPr>
              <w:rFonts w:eastAsiaTheme="minorEastAsia" w:cstheme="minorBidi"/>
              <w:noProof/>
              <w:color w:val="auto"/>
              <w:sz w:val="22"/>
              <w:szCs w:val="22"/>
              <w:lang w:eastAsia="en-AU"/>
            </w:rPr>
          </w:pPr>
          <w:hyperlink w:anchor="_Toc36551931" w:history="1">
            <w:r w:rsidRPr="00B50539">
              <w:rPr>
                <w:rStyle w:val="Hyperlink"/>
                <w:rFonts w:ascii="Arial" w:hAnsi="Arial"/>
                <w:noProof/>
              </w:rPr>
              <w:t>1.1.</w:t>
            </w:r>
            <w:r>
              <w:rPr>
                <w:rFonts w:eastAsiaTheme="minorEastAsia" w:cstheme="minorBidi"/>
                <w:noProof/>
                <w:color w:val="auto"/>
                <w:sz w:val="22"/>
                <w:szCs w:val="22"/>
                <w:lang w:eastAsia="en-AU"/>
              </w:rPr>
              <w:tab/>
            </w:r>
            <w:r w:rsidRPr="00B50539">
              <w:rPr>
                <w:rStyle w:val="Hyperlink"/>
                <w:rFonts w:ascii="Arial" w:hAnsi="Arial"/>
                <w:noProof/>
              </w:rPr>
              <w:t>Other relevant matters</w:t>
            </w:r>
            <w:r>
              <w:rPr>
                <w:noProof/>
                <w:webHidden/>
              </w:rPr>
              <w:tab/>
            </w:r>
            <w:r>
              <w:rPr>
                <w:noProof/>
                <w:webHidden/>
              </w:rPr>
              <w:fldChar w:fldCharType="begin"/>
            </w:r>
            <w:r>
              <w:rPr>
                <w:noProof/>
                <w:webHidden/>
              </w:rPr>
              <w:instrText xml:space="preserve"> PAGEREF _Toc36551931 \h </w:instrText>
            </w:r>
            <w:r>
              <w:rPr>
                <w:noProof/>
                <w:webHidden/>
              </w:rPr>
            </w:r>
            <w:r>
              <w:rPr>
                <w:noProof/>
                <w:webHidden/>
              </w:rPr>
              <w:fldChar w:fldCharType="separate"/>
            </w:r>
            <w:r>
              <w:rPr>
                <w:noProof/>
                <w:webHidden/>
              </w:rPr>
              <w:t>5</w:t>
            </w:r>
            <w:r>
              <w:rPr>
                <w:noProof/>
                <w:webHidden/>
              </w:rPr>
              <w:fldChar w:fldCharType="end"/>
            </w:r>
          </w:hyperlink>
        </w:p>
        <w:p w14:paraId="6B898A31" w14:textId="7F4015AF" w:rsidR="00D81657" w:rsidRDefault="00D81657">
          <w:pPr>
            <w:pStyle w:val="TOC1"/>
            <w:rPr>
              <w:rFonts w:eastAsiaTheme="minorEastAsia" w:cstheme="minorBidi"/>
              <w:color w:val="auto"/>
              <w:sz w:val="22"/>
              <w:szCs w:val="22"/>
              <w:lang w:eastAsia="en-AU"/>
            </w:rPr>
          </w:pPr>
          <w:hyperlink w:anchor="_Toc36551932" w:history="1">
            <w:r w:rsidRPr="00B50539">
              <w:rPr>
                <w:rStyle w:val="Hyperlink"/>
                <w:rFonts w:ascii="Arial" w:hAnsi="Arial"/>
              </w:rPr>
              <w:t>PART 3 – JUSTIFICATION</w:t>
            </w:r>
            <w:r>
              <w:rPr>
                <w:webHidden/>
              </w:rPr>
              <w:tab/>
            </w:r>
            <w:r>
              <w:rPr>
                <w:webHidden/>
              </w:rPr>
              <w:fldChar w:fldCharType="begin"/>
            </w:r>
            <w:r>
              <w:rPr>
                <w:webHidden/>
              </w:rPr>
              <w:instrText xml:space="preserve"> PAGEREF _Toc36551932 \h </w:instrText>
            </w:r>
            <w:r>
              <w:rPr>
                <w:webHidden/>
              </w:rPr>
            </w:r>
            <w:r>
              <w:rPr>
                <w:webHidden/>
              </w:rPr>
              <w:fldChar w:fldCharType="separate"/>
            </w:r>
            <w:r>
              <w:rPr>
                <w:webHidden/>
              </w:rPr>
              <w:t>7</w:t>
            </w:r>
            <w:r>
              <w:rPr>
                <w:webHidden/>
              </w:rPr>
              <w:fldChar w:fldCharType="end"/>
            </w:r>
          </w:hyperlink>
        </w:p>
        <w:p w14:paraId="16876FF7" w14:textId="1DA8B1D2" w:rsidR="00D81657" w:rsidRDefault="00D81657">
          <w:pPr>
            <w:pStyle w:val="TOC2"/>
            <w:tabs>
              <w:tab w:val="left" w:pos="880"/>
              <w:tab w:val="right" w:leader="dot" w:pos="9509"/>
            </w:tabs>
            <w:rPr>
              <w:rFonts w:eastAsiaTheme="minorEastAsia" w:cstheme="minorBidi"/>
              <w:noProof/>
              <w:color w:val="auto"/>
              <w:sz w:val="22"/>
              <w:szCs w:val="22"/>
              <w:lang w:eastAsia="en-AU"/>
            </w:rPr>
          </w:pPr>
          <w:hyperlink w:anchor="_Toc36551933" w:history="1">
            <w:r w:rsidRPr="00B50539">
              <w:rPr>
                <w:rStyle w:val="Hyperlink"/>
                <w:rFonts w:ascii="Arial" w:hAnsi="Arial"/>
                <w:noProof/>
                <w:lang w:eastAsia="en-AU"/>
              </w:rPr>
              <w:t>3.1</w:t>
            </w:r>
            <w:r>
              <w:rPr>
                <w:rFonts w:eastAsiaTheme="minorEastAsia" w:cstheme="minorBidi"/>
                <w:noProof/>
                <w:color w:val="auto"/>
                <w:sz w:val="22"/>
                <w:szCs w:val="22"/>
                <w:lang w:eastAsia="en-AU"/>
              </w:rPr>
              <w:tab/>
            </w:r>
            <w:r w:rsidRPr="00B50539">
              <w:rPr>
                <w:rStyle w:val="Hyperlink"/>
                <w:rFonts w:ascii="Arial" w:hAnsi="Arial"/>
                <w:noProof/>
                <w:lang w:eastAsia="en-AU"/>
              </w:rPr>
              <w:t>Section A - Need for the planning proposal</w:t>
            </w:r>
            <w:r>
              <w:rPr>
                <w:noProof/>
                <w:webHidden/>
              </w:rPr>
              <w:tab/>
            </w:r>
            <w:r>
              <w:rPr>
                <w:noProof/>
                <w:webHidden/>
              </w:rPr>
              <w:fldChar w:fldCharType="begin"/>
            </w:r>
            <w:r>
              <w:rPr>
                <w:noProof/>
                <w:webHidden/>
              </w:rPr>
              <w:instrText xml:space="preserve"> PAGEREF _Toc36551933 \h </w:instrText>
            </w:r>
            <w:r>
              <w:rPr>
                <w:noProof/>
                <w:webHidden/>
              </w:rPr>
            </w:r>
            <w:r>
              <w:rPr>
                <w:noProof/>
                <w:webHidden/>
              </w:rPr>
              <w:fldChar w:fldCharType="separate"/>
            </w:r>
            <w:r>
              <w:rPr>
                <w:noProof/>
                <w:webHidden/>
              </w:rPr>
              <w:t>7</w:t>
            </w:r>
            <w:r>
              <w:rPr>
                <w:noProof/>
                <w:webHidden/>
              </w:rPr>
              <w:fldChar w:fldCharType="end"/>
            </w:r>
          </w:hyperlink>
        </w:p>
        <w:p w14:paraId="64DF1B70" w14:textId="2CC6ED5A" w:rsidR="00D81657" w:rsidRDefault="00D81657">
          <w:pPr>
            <w:pStyle w:val="TOC2"/>
            <w:tabs>
              <w:tab w:val="left" w:pos="880"/>
              <w:tab w:val="right" w:leader="dot" w:pos="9509"/>
            </w:tabs>
            <w:rPr>
              <w:rFonts w:eastAsiaTheme="minorEastAsia" w:cstheme="minorBidi"/>
              <w:noProof/>
              <w:color w:val="auto"/>
              <w:sz w:val="22"/>
              <w:szCs w:val="22"/>
              <w:lang w:eastAsia="en-AU"/>
            </w:rPr>
          </w:pPr>
          <w:hyperlink w:anchor="_Toc36551934" w:history="1">
            <w:r w:rsidRPr="00B50539">
              <w:rPr>
                <w:rStyle w:val="Hyperlink"/>
                <w:rFonts w:ascii="Arial" w:hAnsi="Arial"/>
                <w:noProof/>
              </w:rPr>
              <w:t>3.2.</w:t>
            </w:r>
            <w:r>
              <w:rPr>
                <w:rFonts w:eastAsiaTheme="minorEastAsia" w:cstheme="minorBidi"/>
                <w:noProof/>
                <w:color w:val="auto"/>
                <w:sz w:val="22"/>
                <w:szCs w:val="22"/>
                <w:lang w:eastAsia="en-AU"/>
              </w:rPr>
              <w:tab/>
            </w:r>
            <w:r w:rsidRPr="00B50539">
              <w:rPr>
                <w:rStyle w:val="Hyperlink"/>
                <w:rFonts w:ascii="Arial" w:hAnsi="Arial"/>
                <w:noProof/>
              </w:rPr>
              <w:t>Section B – Relationship to strategic planning framework</w:t>
            </w:r>
            <w:r>
              <w:rPr>
                <w:noProof/>
                <w:webHidden/>
              </w:rPr>
              <w:tab/>
            </w:r>
            <w:r>
              <w:rPr>
                <w:noProof/>
                <w:webHidden/>
              </w:rPr>
              <w:fldChar w:fldCharType="begin"/>
            </w:r>
            <w:r>
              <w:rPr>
                <w:noProof/>
                <w:webHidden/>
              </w:rPr>
              <w:instrText xml:space="preserve"> PAGEREF _Toc36551934 \h </w:instrText>
            </w:r>
            <w:r>
              <w:rPr>
                <w:noProof/>
                <w:webHidden/>
              </w:rPr>
            </w:r>
            <w:r>
              <w:rPr>
                <w:noProof/>
                <w:webHidden/>
              </w:rPr>
              <w:fldChar w:fldCharType="separate"/>
            </w:r>
            <w:r>
              <w:rPr>
                <w:noProof/>
                <w:webHidden/>
              </w:rPr>
              <w:t>8</w:t>
            </w:r>
            <w:r>
              <w:rPr>
                <w:noProof/>
                <w:webHidden/>
              </w:rPr>
              <w:fldChar w:fldCharType="end"/>
            </w:r>
          </w:hyperlink>
        </w:p>
        <w:p w14:paraId="5E2C872E" w14:textId="5FD51980" w:rsidR="00D81657" w:rsidRDefault="00D81657">
          <w:pPr>
            <w:pStyle w:val="TOC2"/>
            <w:tabs>
              <w:tab w:val="left" w:pos="880"/>
              <w:tab w:val="right" w:leader="dot" w:pos="9509"/>
            </w:tabs>
            <w:rPr>
              <w:rFonts w:eastAsiaTheme="minorEastAsia" w:cstheme="minorBidi"/>
              <w:noProof/>
              <w:color w:val="auto"/>
              <w:sz w:val="22"/>
              <w:szCs w:val="22"/>
              <w:lang w:eastAsia="en-AU"/>
            </w:rPr>
          </w:pPr>
          <w:hyperlink w:anchor="_Toc36551935" w:history="1">
            <w:r w:rsidRPr="00B50539">
              <w:rPr>
                <w:rStyle w:val="Hyperlink"/>
                <w:rFonts w:ascii="Arial" w:hAnsi="Arial"/>
                <w:noProof/>
              </w:rPr>
              <w:t>3.3.</w:t>
            </w:r>
            <w:r>
              <w:rPr>
                <w:rFonts w:eastAsiaTheme="minorEastAsia" w:cstheme="minorBidi"/>
                <w:noProof/>
                <w:color w:val="auto"/>
                <w:sz w:val="22"/>
                <w:szCs w:val="22"/>
                <w:lang w:eastAsia="en-AU"/>
              </w:rPr>
              <w:tab/>
            </w:r>
            <w:r w:rsidRPr="00B50539">
              <w:rPr>
                <w:rStyle w:val="Hyperlink"/>
                <w:rFonts w:ascii="Arial" w:hAnsi="Arial"/>
                <w:noProof/>
              </w:rPr>
              <w:t>Section C – Environmental, social and economic impact</w:t>
            </w:r>
            <w:r>
              <w:rPr>
                <w:noProof/>
                <w:webHidden/>
              </w:rPr>
              <w:tab/>
            </w:r>
            <w:r>
              <w:rPr>
                <w:noProof/>
                <w:webHidden/>
              </w:rPr>
              <w:fldChar w:fldCharType="begin"/>
            </w:r>
            <w:r>
              <w:rPr>
                <w:noProof/>
                <w:webHidden/>
              </w:rPr>
              <w:instrText xml:space="preserve"> PAGEREF _Toc36551935 \h </w:instrText>
            </w:r>
            <w:r>
              <w:rPr>
                <w:noProof/>
                <w:webHidden/>
              </w:rPr>
            </w:r>
            <w:r>
              <w:rPr>
                <w:noProof/>
                <w:webHidden/>
              </w:rPr>
              <w:fldChar w:fldCharType="separate"/>
            </w:r>
            <w:r>
              <w:rPr>
                <w:noProof/>
                <w:webHidden/>
              </w:rPr>
              <w:t>27</w:t>
            </w:r>
            <w:r>
              <w:rPr>
                <w:noProof/>
                <w:webHidden/>
              </w:rPr>
              <w:fldChar w:fldCharType="end"/>
            </w:r>
          </w:hyperlink>
        </w:p>
        <w:p w14:paraId="6D4AD456" w14:textId="013B1D1A" w:rsidR="00D81657" w:rsidRDefault="00D81657">
          <w:pPr>
            <w:pStyle w:val="TOC2"/>
            <w:tabs>
              <w:tab w:val="left" w:pos="880"/>
              <w:tab w:val="right" w:leader="dot" w:pos="9509"/>
            </w:tabs>
            <w:rPr>
              <w:rFonts w:eastAsiaTheme="minorEastAsia" w:cstheme="minorBidi"/>
              <w:noProof/>
              <w:color w:val="auto"/>
              <w:sz w:val="22"/>
              <w:szCs w:val="22"/>
              <w:lang w:eastAsia="en-AU"/>
            </w:rPr>
          </w:pPr>
          <w:hyperlink w:anchor="_Toc36551936" w:history="1">
            <w:r w:rsidRPr="00B50539">
              <w:rPr>
                <w:rStyle w:val="Hyperlink"/>
                <w:rFonts w:ascii="Arial" w:hAnsi="Arial"/>
                <w:noProof/>
              </w:rPr>
              <w:t>3.4.</w:t>
            </w:r>
            <w:r>
              <w:rPr>
                <w:rFonts w:eastAsiaTheme="minorEastAsia" w:cstheme="minorBidi"/>
                <w:noProof/>
                <w:color w:val="auto"/>
                <w:sz w:val="22"/>
                <w:szCs w:val="22"/>
                <w:lang w:eastAsia="en-AU"/>
              </w:rPr>
              <w:tab/>
            </w:r>
            <w:r w:rsidRPr="00B50539">
              <w:rPr>
                <w:rStyle w:val="Hyperlink"/>
                <w:rFonts w:ascii="Arial" w:hAnsi="Arial"/>
                <w:noProof/>
              </w:rPr>
              <w:t>Section D – State and Commonwealth Interests</w:t>
            </w:r>
            <w:r>
              <w:rPr>
                <w:noProof/>
                <w:webHidden/>
              </w:rPr>
              <w:tab/>
            </w:r>
            <w:r>
              <w:rPr>
                <w:noProof/>
                <w:webHidden/>
              </w:rPr>
              <w:fldChar w:fldCharType="begin"/>
            </w:r>
            <w:r>
              <w:rPr>
                <w:noProof/>
                <w:webHidden/>
              </w:rPr>
              <w:instrText xml:space="preserve"> PAGEREF _Toc36551936 \h </w:instrText>
            </w:r>
            <w:r>
              <w:rPr>
                <w:noProof/>
                <w:webHidden/>
              </w:rPr>
            </w:r>
            <w:r>
              <w:rPr>
                <w:noProof/>
                <w:webHidden/>
              </w:rPr>
              <w:fldChar w:fldCharType="separate"/>
            </w:r>
            <w:r>
              <w:rPr>
                <w:noProof/>
                <w:webHidden/>
              </w:rPr>
              <w:t>34</w:t>
            </w:r>
            <w:r>
              <w:rPr>
                <w:noProof/>
                <w:webHidden/>
              </w:rPr>
              <w:fldChar w:fldCharType="end"/>
            </w:r>
          </w:hyperlink>
        </w:p>
        <w:p w14:paraId="6AC0E545" w14:textId="032B9F5B" w:rsidR="00D81657" w:rsidRDefault="00D81657">
          <w:pPr>
            <w:pStyle w:val="TOC1"/>
            <w:rPr>
              <w:rFonts w:eastAsiaTheme="minorEastAsia" w:cstheme="minorBidi"/>
              <w:color w:val="auto"/>
              <w:sz w:val="22"/>
              <w:szCs w:val="22"/>
              <w:lang w:eastAsia="en-AU"/>
            </w:rPr>
          </w:pPr>
          <w:hyperlink w:anchor="_Toc36551937" w:history="1">
            <w:r w:rsidRPr="00B50539">
              <w:rPr>
                <w:rStyle w:val="Hyperlink"/>
                <w:rFonts w:ascii="Arial" w:hAnsi="Arial"/>
                <w:lang w:eastAsia="en-AU"/>
              </w:rPr>
              <w:t>PART 4 – MAPPING</w:t>
            </w:r>
            <w:r>
              <w:rPr>
                <w:webHidden/>
              </w:rPr>
              <w:tab/>
            </w:r>
            <w:r>
              <w:rPr>
                <w:webHidden/>
              </w:rPr>
              <w:fldChar w:fldCharType="begin"/>
            </w:r>
            <w:r>
              <w:rPr>
                <w:webHidden/>
              </w:rPr>
              <w:instrText xml:space="preserve"> PAGEREF _Toc36551937 \h </w:instrText>
            </w:r>
            <w:r>
              <w:rPr>
                <w:webHidden/>
              </w:rPr>
            </w:r>
            <w:r>
              <w:rPr>
                <w:webHidden/>
              </w:rPr>
              <w:fldChar w:fldCharType="separate"/>
            </w:r>
            <w:r>
              <w:rPr>
                <w:webHidden/>
              </w:rPr>
              <w:t>35</w:t>
            </w:r>
            <w:r>
              <w:rPr>
                <w:webHidden/>
              </w:rPr>
              <w:fldChar w:fldCharType="end"/>
            </w:r>
          </w:hyperlink>
        </w:p>
        <w:p w14:paraId="052875FD" w14:textId="38F4B166" w:rsidR="00D81657" w:rsidRDefault="00D81657">
          <w:pPr>
            <w:pStyle w:val="TOC2"/>
            <w:tabs>
              <w:tab w:val="left" w:pos="880"/>
              <w:tab w:val="right" w:leader="dot" w:pos="9509"/>
            </w:tabs>
            <w:rPr>
              <w:rFonts w:eastAsiaTheme="minorEastAsia" w:cstheme="minorBidi"/>
              <w:noProof/>
              <w:color w:val="auto"/>
              <w:sz w:val="22"/>
              <w:szCs w:val="22"/>
              <w:lang w:eastAsia="en-AU"/>
            </w:rPr>
          </w:pPr>
          <w:hyperlink w:anchor="_Toc36551938" w:history="1">
            <w:r w:rsidRPr="00B50539">
              <w:rPr>
                <w:rStyle w:val="Hyperlink"/>
                <w:rFonts w:ascii="Arial" w:hAnsi="Arial"/>
                <w:noProof/>
              </w:rPr>
              <w:t>4.1</w:t>
            </w:r>
            <w:r>
              <w:rPr>
                <w:rFonts w:eastAsiaTheme="minorEastAsia" w:cstheme="minorBidi"/>
                <w:noProof/>
                <w:color w:val="auto"/>
                <w:sz w:val="22"/>
                <w:szCs w:val="22"/>
                <w:lang w:eastAsia="en-AU"/>
              </w:rPr>
              <w:tab/>
            </w:r>
            <w:r w:rsidRPr="00B50539">
              <w:rPr>
                <w:rStyle w:val="Hyperlink"/>
                <w:rFonts w:ascii="Arial" w:hAnsi="Arial"/>
                <w:noProof/>
              </w:rPr>
              <w:t>Existing controls</w:t>
            </w:r>
            <w:r>
              <w:rPr>
                <w:noProof/>
                <w:webHidden/>
              </w:rPr>
              <w:tab/>
            </w:r>
            <w:r>
              <w:rPr>
                <w:noProof/>
                <w:webHidden/>
              </w:rPr>
              <w:fldChar w:fldCharType="begin"/>
            </w:r>
            <w:r>
              <w:rPr>
                <w:noProof/>
                <w:webHidden/>
              </w:rPr>
              <w:instrText xml:space="preserve"> PAGEREF _Toc36551938 \h </w:instrText>
            </w:r>
            <w:r>
              <w:rPr>
                <w:noProof/>
                <w:webHidden/>
              </w:rPr>
            </w:r>
            <w:r>
              <w:rPr>
                <w:noProof/>
                <w:webHidden/>
              </w:rPr>
              <w:fldChar w:fldCharType="separate"/>
            </w:r>
            <w:r>
              <w:rPr>
                <w:noProof/>
                <w:webHidden/>
              </w:rPr>
              <w:t>35</w:t>
            </w:r>
            <w:r>
              <w:rPr>
                <w:noProof/>
                <w:webHidden/>
              </w:rPr>
              <w:fldChar w:fldCharType="end"/>
            </w:r>
          </w:hyperlink>
        </w:p>
        <w:p w14:paraId="7C43304A" w14:textId="0428498A" w:rsidR="00D81657" w:rsidRDefault="00D81657">
          <w:pPr>
            <w:pStyle w:val="TOC2"/>
            <w:tabs>
              <w:tab w:val="left" w:pos="880"/>
              <w:tab w:val="right" w:leader="dot" w:pos="9509"/>
            </w:tabs>
            <w:rPr>
              <w:rFonts w:eastAsiaTheme="minorEastAsia" w:cstheme="minorBidi"/>
              <w:noProof/>
              <w:color w:val="auto"/>
              <w:sz w:val="22"/>
              <w:szCs w:val="22"/>
              <w:lang w:eastAsia="en-AU"/>
            </w:rPr>
          </w:pPr>
          <w:hyperlink w:anchor="_Toc36551939" w:history="1">
            <w:r w:rsidRPr="00B50539">
              <w:rPr>
                <w:rStyle w:val="Hyperlink"/>
                <w:rFonts w:ascii="Arial" w:hAnsi="Arial"/>
                <w:noProof/>
              </w:rPr>
              <w:t>4.2</w:t>
            </w:r>
            <w:r>
              <w:rPr>
                <w:rFonts w:eastAsiaTheme="minorEastAsia" w:cstheme="minorBidi"/>
                <w:noProof/>
                <w:color w:val="auto"/>
                <w:sz w:val="22"/>
                <w:szCs w:val="22"/>
                <w:lang w:eastAsia="en-AU"/>
              </w:rPr>
              <w:tab/>
            </w:r>
            <w:r w:rsidRPr="00B50539">
              <w:rPr>
                <w:rStyle w:val="Hyperlink"/>
                <w:rFonts w:ascii="Arial" w:hAnsi="Arial"/>
                <w:noProof/>
              </w:rPr>
              <w:t>Proposed controls</w:t>
            </w:r>
            <w:r>
              <w:rPr>
                <w:noProof/>
                <w:webHidden/>
              </w:rPr>
              <w:tab/>
            </w:r>
            <w:r>
              <w:rPr>
                <w:noProof/>
                <w:webHidden/>
              </w:rPr>
              <w:fldChar w:fldCharType="begin"/>
            </w:r>
            <w:r>
              <w:rPr>
                <w:noProof/>
                <w:webHidden/>
              </w:rPr>
              <w:instrText xml:space="preserve"> PAGEREF _Toc36551939 \h </w:instrText>
            </w:r>
            <w:r>
              <w:rPr>
                <w:noProof/>
                <w:webHidden/>
              </w:rPr>
            </w:r>
            <w:r>
              <w:rPr>
                <w:noProof/>
                <w:webHidden/>
              </w:rPr>
              <w:fldChar w:fldCharType="separate"/>
            </w:r>
            <w:r>
              <w:rPr>
                <w:noProof/>
                <w:webHidden/>
              </w:rPr>
              <w:t>45</w:t>
            </w:r>
            <w:r>
              <w:rPr>
                <w:noProof/>
                <w:webHidden/>
              </w:rPr>
              <w:fldChar w:fldCharType="end"/>
            </w:r>
          </w:hyperlink>
        </w:p>
        <w:p w14:paraId="38A08EBB" w14:textId="6BA65D08" w:rsidR="00D81657" w:rsidRDefault="00D81657">
          <w:pPr>
            <w:pStyle w:val="TOC1"/>
            <w:rPr>
              <w:rFonts w:eastAsiaTheme="minorEastAsia" w:cstheme="minorBidi"/>
              <w:color w:val="auto"/>
              <w:sz w:val="22"/>
              <w:szCs w:val="22"/>
              <w:lang w:eastAsia="en-AU"/>
            </w:rPr>
          </w:pPr>
          <w:hyperlink w:anchor="_Toc36551940" w:history="1">
            <w:r w:rsidRPr="00B50539">
              <w:rPr>
                <w:rStyle w:val="Hyperlink"/>
                <w:rFonts w:ascii="Arial" w:hAnsi="Arial"/>
              </w:rPr>
              <w:t>PART 5 – COMMUNITY CONSULTATION</w:t>
            </w:r>
            <w:r>
              <w:rPr>
                <w:webHidden/>
              </w:rPr>
              <w:tab/>
            </w:r>
            <w:r>
              <w:rPr>
                <w:webHidden/>
              </w:rPr>
              <w:fldChar w:fldCharType="begin"/>
            </w:r>
            <w:r>
              <w:rPr>
                <w:webHidden/>
              </w:rPr>
              <w:instrText xml:space="preserve"> PAGEREF _Toc36551940 \h </w:instrText>
            </w:r>
            <w:r>
              <w:rPr>
                <w:webHidden/>
              </w:rPr>
            </w:r>
            <w:r>
              <w:rPr>
                <w:webHidden/>
              </w:rPr>
              <w:fldChar w:fldCharType="separate"/>
            </w:r>
            <w:r>
              <w:rPr>
                <w:webHidden/>
              </w:rPr>
              <w:t>50</w:t>
            </w:r>
            <w:r>
              <w:rPr>
                <w:webHidden/>
              </w:rPr>
              <w:fldChar w:fldCharType="end"/>
            </w:r>
          </w:hyperlink>
        </w:p>
        <w:p w14:paraId="02905B8D" w14:textId="523DF9E5" w:rsidR="00D81657" w:rsidRDefault="00D81657">
          <w:pPr>
            <w:pStyle w:val="TOC1"/>
            <w:rPr>
              <w:rFonts w:eastAsiaTheme="minorEastAsia" w:cstheme="minorBidi"/>
              <w:color w:val="auto"/>
              <w:sz w:val="22"/>
              <w:szCs w:val="22"/>
              <w:lang w:eastAsia="en-AU"/>
            </w:rPr>
          </w:pPr>
          <w:hyperlink w:anchor="_Toc36551941" w:history="1">
            <w:r w:rsidRPr="00B50539">
              <w:rPr>
                <w:rStyle w:val="Hyperlink"/>
                <w:rFonts w:ascii="Arial" w:hAnsi="Arial"/>
              </w:rPr>
              <w:t>PART 6 – PROJECT TIMELINE</w:t>
            </w:r>
            <w:r>
              <w:rPr>
                <w:webHidden/>
              </w:rPr>
              <w:tab/>
            </w:r>
            <w:r>
              <w:rPr>
                <w:webHidden/>
              </w:rPr>
              <w:fldChar w:fldCharType="begin"/>
            </w:r>
            <w:r>
              <w:rPr>
                <w:webHidden/>
              </w:rPr>
              <w:instrText xml:space="preserve"> PAGEREF _Toc36551941 \h </w:instrText>
            </w:r>
            <w:r>
              <w:rPr>
                <w:webHidden/>
              </w:rPr>
            </w:r>
            <w:r>
              <w:rPr>
                <w:webHidden/>
              </w:rPr>
              <w:fldChar w:fldCharType="separate"/>
            </w:r>
            <w:r>
              <w:rPr>
                <w:webHidden/>
              </w:rPr>
              <w:t>51</w:t>
            </w:r>
            <w:r>
              <w:rPr>
                <w:webHidden/>
              </w:rPr>
              <w:fldChar w:fldCharType="end"/>
            </w:r>
          </w:hyperlink>
        </w:p>
        <w:p w14:paraId="7714EBDD" w14:textId="5B4562D0" w:rsidR="00D81657" w:rsidRDefault="00D81657">
          <w:pPr>
            <w:pStyle w:val="TOC1"/>
            <w:rPr>
              <w:rFonts w:eastAsiaTheme="minorEastAsia" w:cstheme="minorBidi"/>
              <w:color w:val="auto"/>
              <w:sz w:val="22"/>
              <w:szCs w:val="22"/>
              <w:lang w:eastAsia="en-AU"/>
            </w:rPr>
          </w:pPr>
          <w:hyperlink w:anchor="_Toc36551942" w:history="1">
            <w:r w:rsidRPr="00B50539">
              <w:rPr>
                <w:rStyle w:val="Hyperlink"/>
                <w:rFonts w:ascii="Arial" w:hAnsi="Arial"/>
              </w:rPr>
              <w:t>Appendix 1 – Concept Plans</w:t>
            </w:r>
            <w:r>
              <w:rPr>
                <w:webHidden/>
              </w:rPr>
              <w:tab/>
            </w:r>
            <w:r>
              <w:rPr>
                <w:webHidden/>
              </w:rPr>
              <w:fldChar w:fldCharType="begin"/>
            </w:r>
            <w:r>
              <w:rPr>
                <w:webHidden/>
              </w:rPr>
              <w:instrText xml:space="preserve"> PAGEREF _Toc36551942 \h </w:instrText>
            </w:r>
            <w:r>
              <w:rPr>
                <w:webHidden/>
              </w:rPr>
            </w:r>
            <w:r>
              <w:rPr>
                <w:webHidden/>
              </w:rPr>
              <w:fldChar w:fldCharType="separate"/>
            </w:r>
            <w:r>
              <w:rPr>
                <w:webHidden/>
              </w:rPr>
              <w:t>52</w:t>
            </w:r>
            <w:r>
              <w:rPr>
                <w:webHidden/>
              </w:rPr>
              <w:fldChar w:fldCharType="end"/>
            </w:r>
          </w:hyperlink>
        </w:p>
        <w:p w14:paraId="78A96D9A" w14:textId="70622CCF" w:rsidR="00D81657" w:rsidRDefault="00D81657">
          <w:pPr>
            <w:pStyle w:val="TOC1"/>
            <w:rPr>
              <w:rFonts w:eastAsiaTheme="minorEastAsia" w:cstheme="minorBidi"/>
              <w:color w:val="auto"/>
              <w:sz w:val="22"/>
              <w:szCs w:val="22"/>
              <w:lang w:eastAsia="en-AU"/>
            </w:rPr>
          </w:pPr>
          <w:hyperlink w:anchor="_Toc36551943" w:history="1">
            <w:r w:rsidRPr="00B50539">
              <w:rPr>
                <w:rStyle w:val="Hyperlink"/>
                <w:rFonts w:ascii="Arial" w:hAnsi="Arial"/>
              </w:rPr>
              <w:t>Appendix 2 – Ecological Response</w:t>
            </w:r>
            <w:r>
              <w:rPr>
                <w:webHidden/>
              </w:rPr>
              <w:tab/>
            </w:r>
            <w:r>
              <w:rPr>
                <w:webHidden/>
              </w:rPr>
              <w:fldChar w:fldCharType="begin"/>
            </w:r>
            <w:r>
              <w:rPr>
                <w:webHidden/>
              </w:rPr>
              <w:instrText xml:space="preserve"> PAGEREF _Toc36551943 \h </w:instrText>
            </w:r>
            <w:r>
              <w:rPr>
                <w:webHidden/>
              </w:rPr>
            </w:r>
            <w:r>
              <w:rPr>
                <w:webHidden/>
              </w:rPr>
              <w:fldChar w:fldCharType="separate"/>
            </w:r>
            <w:r>
              <w:rPr>
                <w:webHidden/>
              </w:rPr>
              <w:t>53</w:t>
            </w:r>
            <w:r>
              <w:rPr>
                <w:webHidden/>
              </w:rPr>
              <w:fldChar w:fldCharType="end"/>
            </w:r>
          </w:hyperlink>
        </w:p>
        <w:p w14:paraId="16DEA881" w14:textId="522E9553" w:rsidR="00D81657" w:rsidRDefault="00D81657">
          <w:pPr>
            <w:pStyle w:val="TOC1"/>
            <w:rPr>
              <w:rFonts w:eastAsiaTheme="minorEastAsia" w:cstheme="minorBidi"/>
              <w:color w:val="auto"/>
              <w:sz w:val="22"/>
              <w:szCs w:val="22"/>
              <w:lang w:eastAsia="en-AU"/>
            </w:rPr>
          </w:pPr>
          <w:hyperlink w:anchor="_Toc36551944" w:history="1">
            <w:r w:rsidRPr="00B50539">
              <w:rPr>
                <w:rStyle w:val="Hyperlink"/>
                <w:rFonts w:ascii="Arial" w:hAnsi="Arial"/>
              </w:rPr>
              <w:t>Appendix 3 – Traffic Report</w:t>
            </w:r>
            <w:r>
              <w:rPr>
                <w:webHidden/>
              </w:rPr>
              <w:tab/>
            </w:r>
            <w:r>
              <w:rPr>
                <w:webHidden/>
              </w:rPr>
              <w:fldChar w:fldCharType="begin"/>
            </w:r>
            <w:r>
              <w:rPr>
                <w:webHidden/>
              </w:rPr>
              <w:instrText xml:space="preserve"> PAGEREF _Toc36551944 \h </w:instrText>
            </w:r>
            <w:r>
              <w:rPr>
                <w:webHidden/>
              </w:rPr>
            </w:r>
            <w:r>
              <w:rPr>
                <w:webHidden/>
              </w:rPr>
              <w:fldChar w:fldCharType="separate"/>
            </w:r>
            <w:r>
              <w:rPr>
                <w:webHidden/>
              </w:rPr>
              <w:t>54</w:t>
            </w:r>
            <w:r>
              <w:rPr>
                <w:webHidden/>
              </w:rPr>
              <w:fldChar w:fldCharType="end"/>
            </w:r>
          </w:hyperlink>
        </w:p>
        <w:p w14:paraId="76F32491" w14:textId="1E4E2796" w:rsidR="00D81657" w:rsidRDefault="00D81657">
          <w:pPr>
            <w:pStyle w:val="TOC1"/>
            <w:rPr>
              <w:rFonts w:eastAsiaTheme="minorEastAsia" w:cstheme="minorBidi"/>
              <w:color w:val="auto"/>
              <w:sz w:val="22"/>
              <w:szCs w:val="22"/>
              <w:lang w:eastAsia="en-AU"/>
            </w:rPr>
          </w:pPr>
          <w:hyperlink w:anchor="_Toc36551945" w:history="1">
            <w:r w:rsidRPr="00B50539">
              <w:rPr>
                <w:rStyle w:val="Hyperlink"/>
                <w:rFonts w:ascii="Arial" w:hAnsi="Arial"/>
              </w:rPr>
              <w:t>Appendix 4 – VPA Offer</w:t>
            </w:r>
            <w:r>
              <w:rPr>
                <w:webHidden/>
              </w:rPr>
              <w:tab/>
            </w:r>
            <w:r>
              <w:rPr>
                <w:webHidden/>
              </w:rPr>
              <w:fldChar w:fldCharType="begin"/>
            </w:r>
            <w:r>
              <w:rPr>
                <w:webHidden/>
              </w:rPr>
              <w:instrText xml:space="preserve"> PAGEREF _Toc36551945 \h </w:instrText>
            </w:r>
            <w:r>
              <w:rPr>
                <w:webHidden/>
              </w:rPr>
            </w:r>
            <w:r>
              <w:rPr>
                <w:webHidden/>
              </w:rPr>
              <w:fldChar w:fldCharType="separate"/>
            </w:r>
            <w:r>
              <w:rPr>
                <w:webHidden/>
              </w:rPr>
              <w:t>55</w:t>
            </w:r>
            <w:r>
              <w:rPr>
                <w:webHidden/>
              </w:rPr>
              <w:fldChar w:fldCharType="end"/>
            </w:r>
          </w:hyperlink>
        </w:p>
        <w:p w14:paraId="5654A957" w14:textId="2531B50C" w:rsidR="00074BDA" w:rsidRPr="00B66902" w:rsidRDefault="00074BDA">
          <w:pPr>
            <w:rPr>
              <w:rFonts w:ascii="Arial" w:hAnsi="Arial" w:cs="Arial"/>
              <w:noProof/>
              <w:sz w:val="18"/>
            </w:rPr>
          </w:pPr>
          <w:r w:rsidRPr="00B66902">
            <w:rPr>
              <w:rFonts w:ascii="Arial" w:hAnsi="Arial" w:cs="Arial"/>
              <w:b/>
              <w:bCs/>
              <w:noProof/>
              <w:sz w:val="18"/>
              <w:szCs w:val="22"/>
            </w:rPr>
            <w:fldChar w:fldCharType="end"/>
          </w:r>
        </w:p>
      </w:sdtContent>
    </w:sdt>
    <w:p w14:paraId="0AECA8AD" w14:textId="77777777" w:rsidR="00074BDA" w:rsidRPr="00B66902" w:rsidRDefault="00074BDA" w:rsidP="00074BDA">
      <w:pPr>
        <w:rPr>
          <w:rFonts w:ascii="Arial" w:hAnsi="Arial" w:cs="Arial"/>
          <w:noProof/>
          <w:sz w:val="18"/>
        </w:rPr>
      </w:pPr>
    </w:p>
    <w:p w14:paraId="1573C9D5" w14:textId="1916C0B1" w:rsidR="005175B0" w:rsidRPr="00B66902" w:rsidRDefault="005175B0" w:rsidP="002B5D1A">
      <w:pPr>
        <w:rPr>
          <w:rFonts w:ascii="Arial" w:hAnsi="Arial" w:cs="Arial"/>
          <w:noProof/>
        </w:rPr>
      </w:pPr>
    </w:p>
    <w:p w14:paraId="4318914D" w14:textId="67FB2697" w:rsidR="00B53398" w:rsidRPr="00B66902" w:rsidRDefault="00B53398" w:rsidP="00B53398">
      <w:pPr>
        <w:rPr>
          <w:rFonts w:ascii="Arial" w:hAnsi="Arial" w:cs="Arial"/>
          <w:b/>
        </w:rPr>
        <w:sectPr w:rsidR="00B53398" w:rsidRPr="00B66902" w:rsidSect="00286397">
          <w:headerReference w:type="default" r:id="rId13"/>
          <w:footerReference w:type="default" r:id="rId14"/>
          <w:pgSz w:w="11900" w:h="16840" w:code="9"/>
          <w:pgMar w:top="1531" w:right="680" w:bottom="1134" w:left="1701" w:header="425" w:footer="425" w:gutter="0"/>
          <w:pgNumType w:start="1"/>
          <w:cols w:space="708"/>
          <w:docGrid w:linePitch="272"/>
        </w:sectPr>
      </w:pPr>
      <w:r w:rsidRPr="00B66902">
        <w:rPr>
          <w:rFonts w:ascii="Arial" w:hAnsi="Arial" w:cs="Arial"/>
          <w:sz w:val="32"/>
          <w:szCs w:val="32"/>
        </w:rPr>
        <w:fldChar w:fldCharType="end"/>
      </w:r>
    </w:p>
    <w:p w14:paraId="3D3732B5" w14:textId="77777777" w:rsidR="00F752AC" w:rsidRPr="00B66902" w:rsidRDefault="00F752AC" w:rsidP="00F220A4">
      <w:pPr>
        <w:pStyle w:val="Heading3"/>
        <w:ind w:left="0"/>
        <w:rPr>
          <w:rFonts w:ascii="Arial" w:hAnsi="Arial" w:cs="Arial"/>
        </w:rPr>
      </w:pPr>
      <w:bookmarkStart w:id="1" w:name="_Toc163493"/>
      <w:bookmarkStart w:id="2" w:name="_Toc163786"/>
    </w:p>
    <w:p w14:paraId="6F1E120A" w14:textId="77777777" w:rsidR="00F752AC" w:rsidRPr="00B66902" w:rsidRDefault="00F752AC" w:rsidP="00F220A4">
      <w:pPr>
        <w:pStyle w:val="Heading3"/>
        <w:ind w:left="0"/>
        <w:rPr>
          <w:rFonts w:ascii="Arial" w:hAnsi="Arial" w:cs="Arial"/>
        </w:rPr>
      </w:pPr>
    </w:p>
    <w:p w14:paraId="14B5AF77" w14:textId="77777777" w:rsidR="00F752AC" w:rsidRPr="00B66902" w:rsidRDefault="00F752AC" w:rsidP="00F220A4">
      <w:pPr>
        <w:pStyle w:val="Heading3"/>
        <w:ind w:left="0"/>
        <w:rPr>
          <w:rFonts w:ascii="Arial" w:hAnsi="Arial" w:cs="Arial"/>
        </w:rPr>
      </w:pPr>
    </w:p>
    <w:p w14:paraId="4921254E" w14:textId="77777777" w:rsidR="00F752AC" w:rsidRPr="00B66902" w:rsidRDefault="00F752AC" w:rsidP="00F220A4">
      <w:pPr>
        <w:pStyle w:val="Heading3"/>
        <w:ind w:left="0"/>
        <w:rPr>
          <w:rFonts w:ascii="Arial" w:hAnsi="Arial" w:cs="Arial"/>
        </w:rPr>
      </w:pPr>
    </w:p>
    <w:p w14:paraId="1E9515BA" w14:textId="77777777" w:rsidR="00F752AC" w:rsidRPr="00B66902" w:rsidRDefault="00F752AC" w:rsidP="00F220A4">
      <w:pPr>
        <w:pStyle w:val="Heading3"/>
        <w:ind w:left="0"/>
        <w:rPr>
          <w:rFonts w:ascii="Arial" w:hAnsi="Arial" w:cs="Arial"/>
        </w:rPr>
      </w:pPr>
    </w:p>
    <w:p w14:paraId="734C7012" w14:textId="77777777" w:rsidR="00F752AC" w:rsidRPr="00B66902" w:rsidRDefault="00F752AC" w:rsidP="00F220A4">
      <w:pPr>
        <w:pStyle w:val="Heading3"/>
        <w:ind w:left="0"/>
        <w:rPr>
          <w:rFonts w:ascii="Arial" w:hAnsi="Arial" w:cs="Arial"/>
        </w:rPr>
      </w:pPr>
    </w:p>
    <w:p w14:paraId="6E6E4741" w14:textId="77777777" w:rsidR="00F752AC" w:rsidRPr="00B66902" w:rsidRDefault="00F752AC" w:rsidP="00F220A4">
      <w:pPr>
        <w:pStyle w:val="Heading3"/>
        <w:ind w:left="0"/>
        <w:rPr>
          <w:rFonts w:ascii="Arial" w:hAnsi="Arial" w:cs="Arial"/>
        </w:rPr>
      </w:pPr>
    </w:p>
    <w:p w14:paraId="01432B9D" w14:textId="77777777" w:rsidR="00F752AC" w:rsidRPr="00B66902" w:rsidRDefault="00F752AC" w:rsidP="00F220A4">
      <w:pPr>
        <w:pStyle w:val="Heading3"/>
        <w:ind w:left="0"/>
        <w:rPr>
          <w:rFonts w:ascii="Arial" w:hAnsi="Arial" w:cs="Arial"/>
        </w:rPr>
      </w:pPr>
    </w:p>
    <w:p w14:paraId="21CD425A" w14:textId="77777777" w:rsidR="00F752AC" w:rsidRPr="00B66902" w:rsidRDefault="00F752AC" w:rsidP="00F220A4">
      <w:pPr>
        <w:pStyle w:val="Heading3"/>
        <w:ind w:left="0"/>
        <w:rPr>
          <w:rFonts w:ascii="Arial" w:hAnsi="Arial" w:cs="Arial"/>
        </w:rPr>
      </w:pPr>
    </w:p>
    <w:p w14:paraId="39CE4E6D" w14:textId="77777777" w:rsidR="00F752AC" w:rsidRPr="00B66902" w:rsidRDefault="00F752AC" w:rsidP="00F220A4">
      <w:pPr>
        <w:pStyle w:val="Heading3"/>
        <w:ind w:left="0"/>
        <w:rPr>
          <w:rFonts w:ascii="Arial" w:hAnsi="Arial" w:cs="Arial"/>
        </w:rPr>
      </w:pPr>
    </w:p>
    <w:p w14:paraId="13825190" w14:textId="77777777" w:rsidR="00F752AC" w:rsidRPr="00B66902" w:rsidRDefault="00F752AC" w:rsidP="00F220A4">
      <w:pPr>
        <w:pStyle w:val="Heading3"/>
        <w:ind w:left="0"/>
        <w:rPr>
          <w:rFonts w:ascii="Arial" w:hAnsi="Arial" w:cs="Arial"/>
        </w:rPr>
      </w:pPr>
    </w:p>
    <w:p w14:paraId="3BFD1A1D" w14:textId="77777777" w:rsidR="00F752AC" w:rsidRPr="00B66902" w:rsidRDefault="00F752AC" w:rsidP="00F220A4">
      <w:pPr>
        <w:pStyle w:val="Heading3"/>
        <w:ind w:left="0"/>
        <w:rPr>
          <w:rFonts w:ascii="Arial" w:hAnsi="Arial" w:cs="Arial"/>
        </w:rPr>
      </w:pPr>
    </w:p>
    <w:p w14:paraId="75F44CB4" w14:textId="77777777" w:rsidR="00F752AC" w:rsidRPr="00B66902" w:rsidRDefault="00F752AC" w:rsidP="00F220A4">
      <w:pPr>
        <w:pStyle w:val="Heading3"/>
        <w:ind w:left="0"/>
        <w:rPr>
          <w:rFonts w:ascii="Arial" w:hAnsi="Arial" w:cs="Arial"/>
        </w:rPr>
      </w:pPr>
    </w:p>
    <w:p w14:paraId="126D8D17" w14:textId="77777777" w:rsidR="00F752AC" w:rsidRPr="00B66902" w:rsidRDefault="00F752AC" w:rsidP="00F220A4">
      <w:pPr>
        <w:pStyle w:val="Heading3"/>
        <w:ind w:left="0"/>
        <w:rPr>
          <w:rFonts w:ascii="Arial" w:hAnsi="Arial" w:cs="Arial"/>
        </w:rPr>
      </w:pPr>
    </w:p>
    <w:p w14:paraId="3F5121DC" w14:textId="77777777" w:rsidR="00F752AC" w:rsidRPr="00B66902" w:rsidRDefault="00F752AC" w:rsidP="00F220A4">
      <w:pPr>
        <w:pStyle w:val="Heading3"/>
        <w:ind w:left="0"/>
        <w:rPr>
          <w:rFonts w:ascii="Arial" w:hAnsi="Arial" w:cs="Arial"/>
        </w:rPr>
      </w:pPr>
    </w:p>
    <w:p w14:paraId="343A078F" w14:textId="77777777" w:rsidR="00F752AC" w:rsidRPr="00B66902" w:rsidRDefault="00F752AC" w:rsidP="00F220A4">
      <w:pPr>
        <w:pStyle w:val="Heading3"/>
        <w:ind w:left="0"/>
        <w:rPr>
          <w:rFonts w:ascii="Arial" w:hAnsi="Arial" w:cs="Arial"/>
        </w:rPr>
      </w:pPr>
    </w:p>
    <w:p w14:paraId="208B1DA0" w14:textId="0A81EF0B" w:rsidR="0080750B" w:rsidRPr="00B66902" w:rsidRDefault="0080750B" w:rsidP="005E2ADC">
      <w:pPr>
        <w:pStyle w:val="Heading2"/>
        <w:numPr>
          <w:ilvl w:val="0"/>
          <w:numId w:val="0"/>
        </w:numPr>
        <w:ind w:left="680" w:hanging="680"/>
        <w:rPr>
          <w:rFonts w:ascii="Arial" w:hAnsi="Arial"/>
        </w:rPr>
      </w:pPr>
      <w:bookmarkStart w:id="3" w:name="_Toc36551926"/>
      <w:r w:rsidRPr="00B66902">
        <w:rPr>
          <w:rFonts w:ascii="Arial" w:hAnsi="Arial"/>
        </w:rPr>
        <w:t>Planning Proposal drafts</w:t>
      </w:r>
      <w:bookmarkEnd w:id="1"/>
      <w:bookmarkEnd w:id="2"/>
      <w:bookmarkEnd w:id="3"/>
    </w:p>
    <w:p w14:paraId="13FC571F" w14:textId="77777777" w:rsidR="0080750B" w:rsidRPr="00B66902" w:rsidRDefault="0080750B" w:rsidP="0080750B">
      <w:pPr>
        <w:rPr>
          <w:rFonts w:ascii="Arial" w:hAnsi="Arial" w:cs="Arial"/>
        </w:rPr>
      </w:pPr>
    </w:p>
    <w:p w14:paraId="52A70B7D" w14:textId="77777777" w:rsidR="0080750B" w:rsidRPr="00B66902" w:rsidRDefault="0080750B" w:rsidP="002536E1">
      <w:pPr>
        <w:pStyle w:val="BodyText"/>
        <w:rPr>
          <w:rFonts w:ascii="Arial" w:hAnsi="Arial"/>
        </w:rPr>
      </w:pPr>
      <w:r w:rsidRPr="00B66902">
        <w:rPr>
          <w:rFonts w:ascii="Arial" w:hAnsi="Arial"/>
        </w:rPr>
        <w:t>Proponent versions:</w:t>
      </w:r>
    </w:p>
    <w:p w14:paraId="6D70A255" w14:textId="77777777" w:rsidR="002536E1" w:rsidRPr="00B66902" w:rsidRDefault="002536E1" w:rsidP="00BF13CC">
      <w:pPr>
        <w:pStyle w:val="BodyText"/>
        <w:spacing w:before="0" w:after="0"/>
        <w:rPr>
          <w:rFonts w:ascii="Arial" w:hAnsi="Arial"/>
        </w:rPr>
      </w:pPr>
    </w:p>
    <w:tbl>
      <w:tblPr>
        <w:tblStyle w:val="LightShading-Accent2"/>
        <w:tblW w:w="5000" w:type="pct"/>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1555"/>
        <w:gridCol w:w="2693"/>
        <w:gridCol w:w="5261"/>
      </w:tblGrid>
      <w:tr w:rsidR="0080750B" w:rsidRPr="00B66902" w14:paraId="278E141A" w14:textId="77777777" w:rsidTr="00154F3B">
        <w:trPr>
          <w:cnfStyle w:val="100000000000" w:firstRow="1" w:lastRow="0" w:firstColumn="0" w:lastColumn="0" w:oddVBand="0" w:evenVBand="0" w:oddHBand="0" w:evenHBand="0" w:firstRowFirstColumn="0" w:firstRowLastColumn="0" w:lastRowFirstColumn="0" w:lastRowLastColumn="0"/>
          <w:trHeight w:val="397"/>
        </w:trPr>
        <w:tc>
          <w:tcPr>
            <w:tcW w:w="1555" w:type="dxa"/>
            <w:tcBorders>
              <w:top w:val="none" w:sz="0" w:space="0" w:color="auto"/>
              <w:left w:val="none" w:sz="0" w:space="0" w:color="auto"/>
              <w:bottom w:val="none" w:sz="0" w:space="0" w:color="auto"/>
              <w:right w:val="none" w:sz="0" w:space="0" w:color="auto"/>
            </w:tcBorders>
            <w:shd w:val="clear" w:color="auto" w:fill="00BEDF" w:themeFill="accent2"/>
          </w:tcPr>
          <w:p w14:paraId="1510949D" w14:textId="77777777" w:rsidR="0080750B" w:rsidRPr="00B66902" w:rsidRDefault="0080750B" w:rsidP="004E667A">
            <w:pPr>
              <w:spacing w:before="80" w:after="80"/>
              <w:rPr>
                <w:rFonts w:ascii="Arial" w:hAnsi="Arial" w:cs="Arial"/>
                <w:color w:val="FFFFFF" w:themeColor="background1"/>
                <w:sz w:val="18"/>
                <w:szCs w:val="18"/>
              </w:rPr>
            </w:pPr>
            <w:r w:rsidRPr="00B66902">
              <w:rPr>
                <w:rFonts w:ascii="Arial" w:hAnsi="Arial" w:cs="Arial"/>
                <w:color w:val="FFFFFF" w:themeColor="background1"/>
                <w:sz w:val="18"/>
                <w:szCs w:val="18"/>
              </w:rPr>
              <w:t>No.</w:t>
            </w:r>
          </w:p>
        </w:tc>
        <w:tc>
          <w:tcPr>
            <w:tcW w:w="2693" w:type="dxa"/>
            <w:tcBorders>
              <w:top w:val="none" w:sz="0" w:space="0" w:color="auto"/>
              <w:left w:val="none" w:sz="0" w:space="0" w:color="auto"/>
              <w:bottom w:val="none" w:sz="0" w:space="0" w:color="auto"/>
              <w:right w:val="none" w:sz="0" w:space="0" w:color="auto"/>
            </w:tcBorders>
            <w:shd w:val="clear" w:color="auto" w:fill="00BEDF" w:themeFill="accent2"/>
          </w:tcPr>
          <w:p w14:paraId="3821F6B8" w14:textId="77777777" w:rsidR="0080750B" w:rsidRPr="00B66902" w:rsidRDefault="0080750B" w:rsidP="004E667A">
            <w:pPr>
              <w:spacing w:before="80" w:after="80"/>
              <w:rPr>
                <w:rFonts w:ascii="Arial" w:hAnsi="Arial" w:cs="Arial"/>
                <w:color w:val="FFFFFF" w:themeColor="background1"/>
                <w:sz w:val="18"/>
                <w:szCs w:val="18"/>
              </w:rPr>
            </w:pPr>
            <w:r w:rsidRPr="00B66902">
              <w:rPr>
                <w:rFonts w:ascii="Arial" w:hAnsi="Arial" w:cs="Arial"/>
                <w:color w:val="FFFFFF" w:themeColor="background1"/>
                <w:sz w:val="18"/>
                <w:szCs w:val="18"/>
              </w:rPr>
              <w:t>Author</w:t>
            </w:r>
          </w:p>
        </w:tc>
        <w:tc>
          <w:tcPr>
            <w:tcW w:w="5261" w:type="dxa"/>
            <w:tcBorders>
              <w:top w:val="none" w:sz="0" w:space="0" w:color="auto"/>
              <w:left w:val="none" w:sz="0" w:space="0" w:color="auto"/>
              <w:bottom w:val="none" w:sz="0" w:space="0" w:color="auto"/>
              <w:right w:val="none" w:sz="0" w:space="0" w:color="auto"/>
            </w:tcBorders>
            <w:shd w:val="clear" w:color="auto" w:fill="00BEDF" w:themeFill="accent2"/>
          </w:tcPr>
          <w:p w14:paraId="0A02C6B7" w14:textId="77777777" w:rsidR="0080750B" w:rsidRPr="00B66902" w:rsidRDefault="0080750B" w:rsidP="004E667A">
            <w:pPr>
              <w:spacing w:before="80" w:after="80"/>
              <w:rPr>
                <w:rFonts w:ascii="Arial" w:hAnsi="Arial" w:cs="Arial"/>
                <w:color w:val="FFFFFF" w:themeColor="background1"/>
                <w:sz w:val="18"/>
                <w:szCs w:val="18"/>
              </w:rPr>
            </w:pPr>
            <w:r w:rsidRPr="00B66902">
              <w:rPr>
                <w:rFonts w:ascii="Arial" w:hAnsi="Arial" w:cs="Arial"/>
                <w:color w:val="FFFFFF" w:themeColor="background1"/>
                <w:sz w:val="18"/>
                <w:szCs w:val="18"/>
              </w:rPr>
              <w:t>Version</w:t>
            </w:r>
          </w:p>
        </w:tc>
      </w:tr>
      <w:tr w:rsidR="0080750B" w:rsidRPr="00B66902" w14:paraId="639042F9" w14:textId="77777777" w:rsidTr="00154F3B">
        <w:trPr>
          <w:cnfStyle w:val="000000100000" w:firstRow="0" w:lastRow="0" w:firstColumn="0" w:lastColumn="0" w:oddVBand="0" w:evenVBand="0" w:oddHBand="1" w:evenHBand="0" w:firstRowFirstColumn="0" w:firstRowLastColumn="0" w:lastRowFirstColumn="0" w:lastRowLastColumn="0"/>
          <w:trHeight w:val="397"/>
        </w:trPr>
        <w:tc>
          <w:tcPr>
            <w:tcW w:w="1555" w:type="dxa"/>
            <w:tcBorders>
              <w:left w:val="none" w:sz="0" w:space="0" w:color="auto"/>
              <w:right w:val="none" w:sz="0" w:space="0" w:color="auto"/>
            </w:tcBorders>
            <w:shd w:val="clear" w:color="auto" w:fill="C5F6FF" w:themeFill="accent2" w:themeFillTint="33"/>
          </w:tcPr>
          <w:p w14:paraId="10A5F713" w14:textId="77777777" w:rsidR="0080750B" w:rsidRPr="00B66902" w:rsidRDefault="0080750B" w:rsidP="004E667A">
            <w:pPr>
              <w:spacing w:before="80" w:after="80"/>
              <w:rPr>
                <w:rFonts w:ascii="Arial" w:hAnsi="Arial" w:cs="Arial"/>
                <w:b/>
                <w:sz w:val="18"/>
                <w:szCs w:val="18"/>
              </w:rPr>
            </w:pPr>
            <w:r w:rsidRPr="00B66902">
              <w:rPr>
                <w:rFonts w:ascii="Arial" w:hAnsi="Arial" w:cs="Arial"/>
                <w:b/>
                <w:sz w:val="18"/>
                <w:szCs w:val="18"/>
              </w:rPr>
              <w:t>1.</w:t>
            </w:r>
          </w:p>
        </w:tc>
        <w:tc>
          <w:tcPr>
            <w:tcW w:w="2693" w:type="dxa"/>
            <w:tcBorders>
              <w:left w:val="none" w:sz="0" w:space="0" w:color="auto"/>
              <w:right w:val="none" w:sz="0" w:space="0" w:color="auto"/>
            </w:tcBorders>
            <w:shd w:val="clear" w:color="auto" w:fill="C5F6FF" w:themeFill="accent2" w:themeFillTint="33"/>
          </w:tcPr>
          <w:p w14:paraId="4A044E45" w14:textId="0F6F21C6" w:rsidR="0080750B" w:rsidRPr="00B66902" w:rsidRDefault="00B00513" w:rsidP="004E667A">
            <w:pPr>
              <w:spacing w:before="80" w:after="80"/>
              <w:rPr>
                <w:rFonts w:ascii="Arial" w:hAnsi="Arial" w:cs="Arial"/>
                <w:b/>
                <w:sz w:val="18"/>
                <w:szCs w:val="18"/>
              </w:rPr>
            </w:pPr>
            <w:proofErr w:type="spellStart"/>
            <w:r>
              <w:rPr>
                <w:rFonts w:ascii="Arial" w:hAnsi="Arial" w:cs="Arial"/>
                <w:b/>
                <w:sz w:val="18"/>
                <w:szCs w:val="18"/>
              </w:rPr>
              <w:t>ThinkPlanners</w:t>
            </w:r>
            <w:proofErr w:type="spellEnd"/>
          </w:p>
        </w:tc>
        <w:tc>
          <w:tcPr>
            <w:tcW w:w="5261" w:type="dxa"/>
            <w:tcBorders>
              <w:left w:val="none" w:sz="0" w:space="0" w:color="auto"/>
              <w:right w:val="none" w:sz="0" w:space="0" w:color="auto"/>
            </w:tcBorders>
            <w:shd w:val="clear" w:color="auto" w:fill="C5F6FF" w:themeFill="accent2" w:themeFillTint="33"/>
          </w:tcPr>
          <w:p w14:paraId="223B9A04" w14:textId="69FF4626" w:rsidR="0080750B" w:rsidRPr="00B66902" w:rsidRDefault="00B00513" w:rsidP="00B00513">
            <w:pPr>
              <w:spacing w:before="80" w:after="80"/>
              <w:rPr>
                <w:rFonts w:ascii="Arial" w:hAnsi="Arial" w:cs="Arial"/>
                <w:b/>
                <w:sz w:val="18"/>
                <w:szCs w:val="18"/>
              </w:rPr>
            </w:pPr>
            <w:r>
              <w:rPr>
                <w:rFonts w:ascii="Arial" w:hAnsi="Arial" w:cs="Arial"/>
                <w:b/>
                <w:sz w:val="18"/>
                <w:szCs w:val="18"/>
              </w:rPr>
              <w:t>June 2016 – Initial Proposal</w:t>
            </w:r>
          </w:p>
        </w:tc>
      </w:tr>
      <w:tr w:rsidR="00543FEB" w:rsidRPr="00B66902" w14:paraId="46114B2B" w14:textId="77777777" w:rsidTr="00154F3B">
        <w:trPr>
          <w:trHeight w:val="397"/>
        </w:trPr>
        <w:tc>
          <w:tcPr>
            <w:tcW w:w="1555" w:type="dxa"/>
            <w:shd w:val="clear" w:color="auto" w:fill="C5F6FF" w:themeFill="accent2" w:themeFillTint="33"/>
          </w:tcPr>
          <w:p w14:paraId="5B97DDCD" w14:textId="6E489245" w:rsidR="00543FEB" w:rsidRPr="00B00513" w:rsidRDefault="00B00513" w:rsidP="00B00513">
            <w:pPr>
              <w:spacing w:before="80" w:after="80"/>
              <w:rPr>
                <w:rFonts w:cs="Arial"/>
                <w:b/>
                <w:sz w:val="18"/>
                <w:szCs w:val="18"/>
              </w:rPr>
            </w:pPr>
            <w:r>
              <w:rPr>
                <w:rFonts w:cs="Arial"/>
                <w:b/>
                <w:sz w:val="18"/>
                <w:szCs w:val="18"/>
              </w:rPr>
              <w:t>2.</w:t>
            </w:r>
          </w:p>
        </w:tc>
        <w:tc>
          <w:tcPr>
            <w:tcW w:w="2693" w:type="dxa"/>
            <w:shd w:val="clear" w:color="auto" w:fill="C5F6FF" w:themeFill="accent2" w:themeFillTint="33"/>
          </w:tcPr>
          <w:p w14:paraId="6C24FA8E" w14:textId="30A8DC2F" w:rsidR="00543FEB" w:rsidRPr="00B66902" w:rsidRDefault="00B00513" w:rsidP="004E667A">
            <w:pPr>
              <w:spacing w:before="80" w:after="80"/>
              <w:rPr>
                <w:rFonts w:ascii="Arial" w:hAnsi="Arial" w:cs="Arial"/>
                <w:b/>
                <w:sz w:val="18"/>
                <w:szCs w:val="18"/>
              </w:rPr>
            </w:pPr>
            <w:proofErr w:type="spellStart"/>
            <w:r>
              <w:rPr>
                <w:rFonts w:ascii="Arial" w:hAnsi="Arial" w:cs="Arial"/>
                <w:b/>
                <w:sz w:val="18"/>
                <w:szCs w:val="18"/>
              </w:rPr>
              <w:t>ThinkPlanners</w:t>
            </w:r>
            <w:proofErr w:type="spellEnd"/>
          </w:p>
        </w:tc>
        <w:tc>
          <w:tcPr>
            <w:tcW w:w="5261" w:type="dxa"/>
            <w:shd w:val="clear" w:color="auto" w:fill="C5F6FF" w:themeFill="accent2" w:themeFillTint="33"/>
          </w:tcPr>
          <w:p w14:paraId="61AD07CE" w14:textId="484DF3FA" w:rsidR="00543FEB" w:rsidRPr="00B66902" w:rsidRDefault="00B00513" w:rsidP="00B00513">
            <w:pPr>
              <w:spacing w:before="80" w:after="80"/>
              <w:rPr>
                <w:rFonts w:ascii="Arial" w:hAnsi="Arial" w:cs="Arial"/>
                <w:b/>
                <w:sz w:val="18"/>
                <w:szCs w:val="18"/>
              </w:rPr>
            </w:pPr>
            <w:r>
              <w:rPr>
                <w:rFonts w:ascii="Arial" w:hAnsi="Arial" w:cs="Arial"/>
                <w:b/>
                <w:sz w:val="18"/>
                <w:szCs w:val="18"/>
              </w:rPr>
              <w:t>August 2018 – Former Revision</w:t>
            </w:r>
          </w:p>
        </w:tc>
      </w:tr>
      <w:tr w:rsidR="00543FEB" w:rsidRPr="00B66902" w14:paraId="169B6616" w14:textId="77777777" w:rsidTr="00154F3B">
        <w:trPr>
          <w:cnfStyle w:val="000000100000" w:firstRow="0" w:lastRow="0" w:firstColumn="0" w:lastColumn="0" w:oddVBand="0" w:evenVBand="0" w:oddHBand="1" w:evenHBand="0" w:firstRowFirstColumn="0" w:firstRowLastColumn="0" w:lastRowFirstColumn="0" w:lastRowLastColumn="0"/>
          <w:trHeight w:val="397"/>
        </w:trPr>
        <w:tc>
          <w:tcPr>
            <w:tcW w:w="1555" w:type="dxa"/>
            <w:shd w:val="clear" w:color="auto" w:fill="C5F6FF" w:themeFill="accent2" w:themeFillTint="33"/>
          </w:tcPr>
          <w:p w14:paraId="0E6F1003" w14:textId="343C209D" w:rsidR="00543FEB" w:rsidRPr="00B66902" w:rsidRDefault="00B00513" w:rsidP="004E667A">
            <w:pPr>
              <w:spacing w:before="80" w:after="80"/>
              <w:rPr>
                <w:rFonts w:ascii="Arial" w:hAnsi="Arial" w:cs="Arial"/>
                <w:b/>
                <w:sz w:val="18"/>
                <w:szCs w:val="18"/>
              </w:rPr>
            </w:pPr>
            <w:r>
              <w:rPr>
                <w:rFonts w:ascii="Arial" w:hAnsi="Arial" w:cs="Arial"/>
                <w:b/>
                <w:sz w:val="18"/>
                <w:szCs w:val="18"/>
              </w:rPr>
              <w:t xml:space="preserve">3. </w:t>
            </w:r>
          </w:p>
        </w:tc>
        <w:tc>
          <w:tcPr>
            <w:tcW w:w="2693" w:type="dxa"/>
            <w:shd w:val="clear" w:color="auto" w:fill="C5F6FF" w:themeFill="accent2" w:themeFillTint="33"/>
          </w:tcPr>
          <w:p w14:paraId="55C5F7B0" w14:textId="01FCE574" w:rsidR="00543FEB" w:rsidRPr="00B66902" w:rsidRDefault="00B00513" w:rsidP="004E667A">
            <w:pPr>
              <w:spacing w:before="80" w:after="80"/>
              <w:rPr>
                <w:rFonts w:ascii="Arial" w:hAnsi="Arial" w:cs="Arial"/>
                <w:b/>
                <w:sz w:val="18"/>
                <w:szCs w:val="18"/>
              </w:rPr>
            </w:pPr>
            <w:proofErr w:type="spellStart"/>
            <w:r>
              <w:rPr>
                <w:rFonts w:ascii="Arial" w:hAnsi="Arial" w:cs="Arial"/>
                <w:b/>
                <w:sz w:val="18"/>
                <w:szCs w:val="18"/>
              </w:rPr>
              <w:t>ThinkPlanners</w:t>
            </w:r>
            <w:proofErr w:type="spellEnd"/>
          </w:p>
        </w:tc>
        <w:tc>
          <w:tcPr>
            <w:tcW w:w="5261" w:type="dxa"/>
            <w:shd w:val="clear" w:color="auto" w:fill="C5F6FF" w:themeFill="accent2" w:themeFillTint="33"/>
          </w:tcPr>
          <w:p w14:paraId="26BC0869" w14:textId="74905AB1" w:rsidR="00543FEB" w:rsidRPr="00B66902" w:rsidRDefault="00C13142" w:rsidP="004E667A">
            <w:pPr>
              <w:spacing w:before="80" w:after="80"/>
              <w:rPr>
                <w:rFonts w:ascii="Arial" w:hAnsi="Arial" w:cs="Arial"/>
                <w:b/>
                <w:sz w:val="18"/>
                <w:szCs w:val="18"/>
              </w:rPr>
            </w:pPr>
            <w:r>
              <w:rPr>
                <w:rFonts w:ascii="Arial" w:hAnsi="Arial" w:cs="Arial"/>
                <w:b/>
                <w:sz w:val="18"/>
                <w:szCs w:val="18"/>
              </w:rPr>
              <w:t>March</w:t>
            </w:r>
            <w:r w:rsidR="00B00513">
              <w:rPr>
                <w:rFonts w:ascii="Arial" w:hAnsi="Arial" w:cs="Arial"/>
                <w:b/>
                <w:sz w:val="18"/>
                <w:szCs w:val="18"/>
              </w:rPr>
              <w:t xml:space="preserve"> 2020 – Current Scheme</w:t>
            </w:r>
          </w:p>
        </w:tc>
      </w:tr>
    </w:tbl>
    <w:p w14:paraId="30663B27" w14:textId="77777777" w:rsidR="0080750B" w:rsidRPr="00B66902" w:rsidRDefault="0080750B" w:rsidP="0080750B">
      <w:pPr>
        <w:rPr>
          <w:rFonts w:ascii="Arial" w:hAnsi="Arial" w:cs="Arial"/>
          <w:b/>
        </w:rPr>
      </w:pPr>
    </w:p>
    <w:p w14:paraId="7D16DEED" w14:textId="77777777" w:rsidR="0080750B" w:rsidRPr="00B66902" w:rsidRDefault="0080750B" w:rsidP="0080750B">
      <w:pPr>
        <w:pStyle w:val="BodyText"/>
        <w:rPr>
          <w:rFonts w:ascii="Arial" w:hAnsi="Arial"/>
        </w:rPr>
      </w:pPr>
      <w:r w:rsidRPr="00B66902">
        <w:rPr>
          <w:rFonts w:ascii="Arial" w:hAnsi="Arial"/>
        </w:rPr>
        <w:t>Council versions:</w:t>
      </w:r>
    </w:p>
    <w:p w14:paraId="71731C49" w14:textId="77777777" w:rsidR="002536E1" w:rsidRPr="00B66902" w:rsidRDefault="002536E1" w:rsidP="00BF13CC">
      <w:pPr>
        <w:pStyle w:val="BodyText"/>
        <w:spacing w:before="0" w:after="0"/>
        <w:rPr>
          <w:rFonts w:ascii="Arial" w:hAnsi="Arial"/>
        </w:rPr>
      </w:pPr>
    </w:p>
    <w:tbl>
      <w:tblPr>
        <w:tblStyle w:val="LightShading-Accent2"/>
        <w:tblW w:w="5000" w:type="pct"/>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1555"/>
        <w:gridCol w:w="2693"/>
        <w:gridCol w:w="5261"/>
      </w:tblGrid>
      <w:tr w:rsidR="002536E1" w:rsidRPr="00B66902" w14:paraId="5447EA99" w14:textId="77777777" w:rsidTr="00154F3B">
        <w:trPr>
          <w:cnfStyle w:val="100000000000" w:firstRow="1" w:lastRow="0" w:firstColumn="0" w:lastColumn="0" w:oddVBand="0" w:evenVBand="0" w:oddHBand="0" w:evenHBand="0" w:firstRowFirstColumn="0" w:firstRowLastColumn="0" w:lastRowFirstColumn="0" w:lastRowLastColumn="0"/>
          <w:trHeight w:val="397"/>
        </w:trPr>
        <w:tc>
          <w:tcPr>
            <w:tcW w:w="1555" w:type="dxa"/>
            <w:tcBorders>
              <w:top w:val="none" w:sz="0" w:space="0" w:color="auto"/>
              <w:left w:val="none" w:sz="0" w:space="0" w:color="auto"/>
              <w:bottom w:val="none" w:sz="0" w:space="0" w:color="auto"/>
              <w:right w:val="none" w:sz="0" w:space="0" w:color="auto"/>
            </w:tcBorders>
            <w:shd w:val="clear" w:color="auto" w:fill="00BEDF" w:themeFill="accent2"/>
          </w:tcPr>
          <w:p w14:paraId="681115D4" w14:textId="77777777" w:rsidR="002536E1" w:rsidRPr="00B66902" w:rsidRDefault="002536E1" w:rsidP="004E667A">
            <w:pPr>
              <w:spacing w:before="80" w:after="80"/>
              <w:rPr>
                <w:rFonts w:ascii="Arial" w:hAnsi="Arial" w:cs="Arial"/>
                <w:color w:val="FFFFFF" w:themeColor="background1"/>
                <w:sz w:val="18"/>
                <w:szCs w:val="18"/>
              </w:rPr>
            </w:pPr>
            <w:r w:rsidRPr="00B66902">
              <w:rPr>
                <w:rFonts w:ascii="Arial" w:hAnsi="Arial" w:cs="Arial"/>
                <w:color w:val="FFFFFF" w:themeColor="background1"/>
                <w:sz w:val="18"/>
                <w:szCs w:val="18"/>
              </w:rPr>
              <w:t>No.</w:t>
            </w:r>
          </w:p>
        </w:tc>
        <w:tc>
          <w:tcPr>
            <w:tcW w:w="2693" w:type="dxa"/>
            <w:tcBorders>
              <w:top w:val="none" w:sz="0" w:space="0" w:color="auto"/>
              <w:left w:val="none" w:sz="0" w:space="0" w:color="auto"/>
              <w:bottom w:val="none" w:sz="0" w:space="0" w:color="auto"/>
              <w:right w:val="none" w:sz="0" w:space="0" w:color="auto"/>
            </w:tcBorders>
            <w:shd w:val="clear" w:color="auto" w:fill="00BEDF" w:themeFill="accent2"/>
          </w:tcPr>
          <w:p w14:paraId="727F42D9" w14:textId="77777777" w:rsidR="002536E1" w:rsidRPr="00B66902" w:rsidRDefault="002536E1" w:rsidP="004E667A">
            <w:pPr>
              <w:spacing w:before="80" w:after="80"/>
              <w:rPr>
                <w:rFonts w:ascii="Arial" w:hAnsi="Arial" w:cs="Arial"/>
                <w:color w:val="FFFFFF" w:themeColor="background1"/>
                <w:sz w:val="18"/>
                <w:szCs w:val="18"/>
              </w:rPr>
            </w:pPr>
            <w:r w:rsidRPr="00B66902">
              <w:rPr>
                <w:rFonts w:ascii="Arial" w:hAnsi="Arial" w:cs="Arial"/>
                <w:color w:val="FFFFFF" w:themeColor="background1"/>
                <w:sz w:val="18"/>
                <w:szCs w:val="18"/>
              </w:rPr>
              <w:t>Author</w:t>
            </w:r>
          </w:p>
        </w:tc>
        <w:tc>
          <w:tcPr>
            <w:tcW w:w="5261" w:type="dxa"/>
            <w:tcBorders>
              <w:top w:val="none" w:sz="0" w:space="0" w:color="auto"/>
              <w:left w:val="none" w:sz="0" w:space="0" w:color="auto"/>
              <w:bottom w:val="none" w:sz="0" w:space="0" w:color="auto"/>
              <w:right w:val="none" w:sz="0" w:space="0" w:color="auto"/>
            </w:tcBorders>
            <w:shd w:val="clear" w:color="auto" w:fill="00BEDF" w:themeFill="accent2"/>
          </w:tcPr>
          <w:p w14:paraId="1734810F" w14:textId="77777777" w:rsidR="002536E1" w:rsidRPr="00B66902" w:rsidRDefault="002536E1" w:rsidP="004E667A">
            <w:pPr>
              <w:spacing w:before="80" w:after="80"/>
              <w:rPr>
                <w:rFonts w:ascii="Arial" w:hAnsi="Arial" w:cs="Arial"/>
                <w:color w:val="FFFFFF" w:themeColor="background1"/>
                <w:sz w:val="18"/>
                <w:szCs w:val="18"/>
              </w:rPr>
            </w:pPr>
            <w:r w:rsidRPr="00B66902">
              <w:rPr>
                <w:rFonts w:ascii="Arial" w:hAnsi="Arial" w:cs="Arial"/>
                <w:color w:val="FFFFFF" w:themeColor="background1"/>
                <w:sz w:val="18"/>
                <w:szCs w:val="18"/>
              </w:rPr>
              <w:t>Version</w:t>
            </w:r>
          </w:p>
        </w:tc>
      </w:tr>
      <w:tr w:rsidR="002536E1" w:rsidRPr="00B66902" w14:paraId="3768E98D" w14:textId="77777777" w:rsidTr="00154F3B">
        <w:trPr>
          <w:cnfStyle w:val="000000100000" w:firstRow="0" w:lastRow="0" w:firstColumn="0" w:lastColumn="0" w:oddVBand="0" w:evenVBand="0" w:oddHBand="1" w:evenHBand="0" w:firstRowFirstColumn="0" w:firstRowLastColumn="0" w:lastRowFirstColumn="0" w:lastRowLastColumn="0"/>
          <w:trHeight w:val="397"/>
        </w:trPr>
        <w:tc>
          <w:tcPr>
            <w:tcW w:w="1555" w:type="dxa"/>
            <w:tcBorders>
              <w:left w:val="none" w:sz="0" w:space="0" w:color="auto"/>
              <w:right w:val="none" w:sz="0" w:space="0" w:color="auto"/>
            </w:tcBorders>
            <w:shd w:val="clear" w:color="auto" w:fill="C5F6FF" w:themeFill="accent2" w:themeFillTint="33"/>
          </w:tcPr>
          <w:p w14:paraId="65FFDABA" w14:textId="77777777" w:rsidR="002536E1" w:rsidRPr="00B66902" w:rsidRDefault="002536E1" w:rsidP="004E667A">
            <w:pPr>
              <w:spacing w:before="80" w:after="80"/>
              <w:rPr>
                <w:rFonts w:ascii="Arial" w:hAnsi="Arial" w:cs="Arial"/>
                <w:b/>
                <w:sz w:val="18"/>
                <w:szCs w:val="18"/>
              </w:rPr>
            </w:pPr>
            <w:r w:rsidRPr="00B66902">
              <w:rPr>
                <w:rFonts w:ascii="Arial" w:hAnsi="Arial" w:cs="Arial"/>
                <w:b/>
                <w:sz w:val="18"/>
                <w:szCs w:val="18"/>
              </w:rPr>
              <w:t>1.</w:t>
            </w:r>
          </w:p>
        </w:tc>
        <w:tc>
          <w:tcPr>
            <w:tcW w:w="2693" w:type="dxa"/>
            <w:tcBorders>
              <w:left w:val="none" w:sz="0" w:space="0" w:color="auto"/>
              <w:right w:val="none" w:sz="0" w:space="0" w:color="auto"/>
            </w:tcBorders>
            <w:shd w:val="clear" w:color="auto" w:fill="C5F6FF" w:themeFill="accent2" w:themeFillTint="33"/>
          </w:tcPr>
          <w:p w14:paraId="23770809" w14:textId="77777777" w:rsidR="002536E1" w:rsidRPr="00B66902" w:rsidRDefault="002536E1" w:rsidP="004E667A">
            <w:pPr>
              <w:spacing w:before="80" w:after="80"/>
              <w:rPr>
                <w:rFonts w:ascii="Arial" w:hAnsi="Arial" w:cs="Arial"/>
                <w:b/>
                <w:sz w:val="18"/>
                <w:szCs w:val="18"/>
              </w:rPr>
            </w:pPr>
            <w:r w:rsidRPr="00B66902">
              <w:rPr>
                <w:rFonts w:ascii="Arial" w:hAnsi="Arial" w:cs="Arial"/>
                <w:b/>
                <w:sz w:val="18"/>
                <w:szCs w:val="18"/>
              </w:rPr>
              <w:t>City of Parramatta Council</w:t>
            </w:r>
          </w:p>
        </w:tc>
        <w:tc>
          <w:tcPr>
            <w:tcW w:w="5261" w:type="dxa"/>
            <w:tcBorders>
              <w:left w:val="none" w:sz="0" w:space="0" w:color="auto"/>
              <w:right w:val="none" w:sz="0" w:space="0" w:color="auto"/>
            </w:tcBorders>
            <w:shd w:val="clear" w:color="auto" w:fill="C5F6FF" w:themeFill="accent2" w:themeFillTint="33"/>
          </w:tcPr>
          <w:p w14:paraId="287BFB6A" w14:textId="77777777" w:rsidR="002536E1" w:rsidRPr="00B66902" w:rsidRDefault="002536E1" w:rsidP="004E667A">
            <w:pPr>
              <w:spacing w:before="80" w:after="80"/>
              <w:rPr>
                <w:rFonts w:ascii="Arial" w:hAnsi="Arial" w:cs="Arial"/>
                <w:b/>
                <w:sz w:val="18"/>
                <w:szCs w:val="18"/>
              </w:rPr>
            </w:pPr>
            <w:r w:rsidRPr="00B66902">
              <w:rPr>
                <w:rFonts w:ascii="Arial" w:hAnsi="Arial" w:cs="Arial"/>
                <w:b/>
                <w:sz w:val="18"/>
                <w:szCs w:val="18"/>
              </w:rPr>
              <w:t>Report to Local Planning Panel and Council on the assessment of planning proposal</w:t>
            </w:r>
          </w:p>
        </w:tc>
      </w:tr>
    </w:tbl>
    <w:p w14:paraId="4ED48A1B" w14:textId="77777777" w:rsidR="0080750B" w:rsidRPr="00B66902" w:rsidRDefault="0080750B">
      <w:pPr>
        <w:rPr>
          <w:rFonts w:ascii="Arial" w:hAnsi="Arial" w:cs="Arial"/>
          <w:b/>
          <w:sz w:val="56"/>
        </w:rPr>
      </w:pPr>
      <w:r w:rsidRPr="00B66902">
        <w:rPr>
          <w:rFonts w:ascii="Arial" w:hAnsi="Arial" w:cs="Arial"/>
        </w:rPr>
        <w:br w:type="page"/>
      </w:r>
    </w:p>
    <w:p w14:paraId="4AC31D60" w14:textId="686ECA77" w:rsidR="00BD425A" w:rsidRPr="00B66902" w:rsidRDefault="002536E1" w:rsidP="00A364CA">
      <w:pPr>
        <w:pStyle w:val="Heading1"/>
        <w:rPr>
          <w:rFonts w:ascii="Arial" w:hAnsi="Arial"/>
        </w:rPr>
      </w:pPr>
      <w:bookmarkStart w:id="4" w:name="_Toc163494"/>
      <w:bookmarkStart w:id="5" w:name="_Toc36551927"/>
      <w:r w:rsidRPr="00B66902">
        <w:rPr>
          <w:rFonts w:ascii="Arial" w:hAnsi="Arial"/>
        </w:rPr>
        <w:t>INTRODUCTION</w:t>
      </w:r>
      <w:bookmarkEnd w:id="4"/>
      <w:bookmarkEnd w:id="5"/>
    </w:p>
    <w:p w14:paraId="64391080" w14:textId="5CF09C06" w:rsidR="002536E1" w:rsidRPr="00B66902" w:rsidRDefault="002536E1" w:rsidP="00A62D56">
      <w:pPr>
        <w:autoSpaceDE w:val="0"/>
        <w:autoSpaceDN w:val="0"/>
        <w:adjustRightInd w:val="0"/>
        <w:spacing w:after="240"/>
        <w:rPr>
          <w:rFonts w:ascii="Arial" w:hAnsi="Arial" w:cs="Arial"/>
          <w:sz w:val="22"/>
          <w:szCs w:val="22"/>
        </w:rPr>
      </w:pPr>
      <w:r w:rsidRPr="00B66902">
        <w:rPr>
          <w:rFonts w:ascii="Arial" w:hAnsi="Arial" w:cs="Arial"/>
          <w:sz w:val="22"/>
          <w:szCs w:val="22"/>
        </w:rPr>
        <w:t xml:space="preserve">This </w:t>
      </w:r>
      <w:r w:rsidR="00575409">
        <w:rPr>
          <w:rFonts w:ascii="Arial" w:hAnsi="Arial" w:cs="Arial"/>
          <w:sz w:val="22"/>
          <w:szCs w:val="22"/>
        </w:rPr>
        <w:t xml:space="preserve">Planning </w:t>
      </w:r>
      <w:r w:rsidR="00735984">
        <w:rPr>
          <w:rFonts w:ascii="Arial" w:hAnsi="Arial" w:cs="Arial"/>
          <w:sz w:val="22"/>
          <w:szCs w:val="22"/>
        </w:rPr>
        <w:t>Proposal</w:t>
      </w:r>
      <w:r w:rsidRPr="00B66902">
        <w:rPr>
          <w:rFonts w:ascii="Arial" w:hAnsi="Arial" w:cs="Arial"/>
          <w:sz w:val="22"/>
          <w:szCs w:val="22"/>
        </w:rPr>
        <w:t xml:space="preserve"> explains the intended effect of, and justification for, the proposed amendment to </w:t>
      </w:r>
      <w:r w:rsidRPr="00B66902">
        <w:rPr>
          <w:rFonts w:ascii="Arial" w:hAnsi="Arial" w:cs="Arial"/>
          <w:i/>
          <w:sz w:val="22"/>
          <w:szCs w:val="22"/>
        </w:rPr>
        <w:t>Parramatt</w:t>
      </w:r>
      <w:r w:rsidR="00B00513">
        <w:rPr>
          <w:rFonts w:ascii="Arial" w:hAnsi="Arial" w:cs="Arial"/>
          <w:i/>
          <w:sz w:val="22"/>
          <w:szCs w:val="22"/>
        </w:rPr>
        <w:t xml:space="preserve">a Local Environmental Plan 2011. </w:t>
      </w:r>
      <w:r w:rsidRPr="00B66902">
        <w:rPr>
          <w:rFonts w:ascii="Arial" w:hAnsi="Arial" w:cs="Arial"/>
          <w:sz w:val="22"/>
          <w:szCs w:val="22"/>
        </w:rPr>
        <w:t xml:space="preserve">It has been prepared in accordance with Section 55 of the </w:t>
      </w:r>
      <w:r w:rsidRPr="00B66902">
        <w:rPr>
          <w:rFonts w:ascii="Arial" w:hAnsi="Arial" w:cs="Arial"/>
          <w:i/>
          <w:sz w:val="22"/>
          <w:szCs w:val="22"/>
        </w:rPr>
        <w:t>Environmental Planning and Assessment Act 1979</w:t>
      </w:r>
      <w:r w:rsidRPr="00B66902">
        <w:rPr>
          <w:rFonts w:ascii="Arial" w:hAnsi="Arial" w:cs="Arial"/>
          <w:sz w:val="22"/>
          <w:szCs w:val="22"/>
        </w:rPr>
        <w:t xml:space="preserve"> and the Department of Planning and Environment (DP&amp;E) guides, 'A Guide to Preparing Local Environment Plans' (August 2016) and 'A Guide to Preparing Planning Proposals' (August 2016) and ‘Guidance for merged councils on planning functions’ (May 2016).</w:t>
      </w:r>
    </w:p>
    <w:p w14:paraId="7C3AECA4" w14:textId="2CC4372E" w:rsidR="002536E1" w:rsidRPr="00B66902" w:rsidRDefault="002536E1" w:rsidP="00A62D56">
      <w:pPr>
        <w:pStyle w:val="Heading2"/>
        <w:numPr>
          <w:ilvl w:val="0"/>
          <w:numId w:val="0"/>
        </w:numPr>
        <w:spacing w:before="0"/>
        <w:ind w:left="680" w:hanging="680"/>
        <w:rPr>
          <w:rFonts w:ascii="Arial" w:hAnsi="Arial"/>
          <w:szCs w:val="24"/>
        </w:rPr>
      </w:pPr>
      <w:bookmarkStart w:id="6" w:name="_Toc163495"/>
      <w:bookmarkStart w:id="7" w:name="_Toc36551928"/>
      <w:r w:rsidRPr="00B66902">
        <w:rPr>
          <w:rFonts w:ascii="Arial" w:hAnsi="Arial"/>
          <w:szCs w:val="24"/>
        </w:rPr>
        <w:t>Background</w:t>
      </w:r>
      <w:bookmarkEnd w:id="6"/>
      <w:r w:rsidR="00940121">
        <w:rPr>
          <w:rFonts w:ascii="Arial" w:hAnsi="Arial"/>
          <w:szCs w:val="24"/>
        </w:rPr>
        <w:t xml:space="preserve"> and context</w:t>
      </w:r>
      <w:bookmarkEnd w:id="7"/>
    </w:p>
    <w:p w14:paraId="61229E9C" w14:textId="77777777" w:rsidR="00EE67C9" w:rsidRDefault="00EE67C9" w:rsidP="002536E1">
      <w:pPr>
        <w:rPr>
          <w:rFonts w:ascii="Arial" w:hAnsi="Arial" w:cs="Arial"/>
          <w:sz w:val="22"/>
          <w:szCs w:val="22"/>
        </w:rPr>
      </w:pPr>
    </w:p>
    <w:p w14:paraId="2C9A85A5" w14:textId="4B7D3584" w:rsidR="00EE67C9" w:rsidRDefault="00EE67C9" w:rsidP="002536E1">
      <w:pPr>
        <w:rPr>
          <w:rFonts w:ascii="Arial" w:hAnsi="Arial" w:cs="Arial"/>
          <w:sz w:val="22"/>
          <w:szCs w:val="22"/>
        </w:rPr>
      </w:pPr>
      <w:r>
        <w:rPr>
          <w:rFonts w:ascii="Arial" w:hAnsi="Arial" w:cs="Arial"/>
          <w:sz w:val="22"/>
          <w:szCs w:val="22"/>
        </w:rPr>
        <w:t xml:space="preserve">On 6 June 2016, Council received a Planning proposal application from Think </w:t>
      </w:r>
      <w:proofErr w:type="gramStart"/>
      <w:r>
        <w:rPr>
          <w:rFonts w:ascii="Arial" w:hAnsi="Arial" w:cs="Arial"/>
          <w:sz w:val="22"/>
          <w:szCs w:val="22"/>
        </w:rPr>
        <w:t>Planners which</w:t>
      </w:r>
      <w:proofErr w:type="gramEnd"/>
      <w:r>
        <w:rPr>
          <w:rFonts w:ascii="Arial" w:hAnsi="Arial" w:cs="Arial"/>
          <w:sz w:val="22"/>
          <w:szCs w:val="22"/>
        </w:rPr>
        <w:t xml:space="preserve"> sought to amend the planning controls applicable to the site at 85-91 Thomas Street, Parramatta under Parramatta Local Environmental Plan 2011 (PLEP 2011). The land at 85-91 Thomas Street includes </w:t>
      </w:r>
      <w:proofErr w:type="gramStart"/>
      <w:r>
        <w:rPr>
          <w:rFonts w:ascii="Arial" w:hAnsi="Arial" w:cs="Arial"/>
          <w:sz w:val="22"/>
          <w:szCs w:val="22"/>
        </w:rPr>
        <w:t>4</w:t>
      </w:r>
      <w:proofErr w:type="gramEnd"/>
      <w:r>
        <w:rPr>
          <w:rFonts w:ascii="Arial" w:hAnsi="Arial" w:cs="Arial"/>
          <w:sz w:val="22"/>
          <w:szCs w:val="22"/>
        </w:rPr>
        <w:t xml:space="preserve"> Torrens title land parcels that are shown below and legally described as follows:</w:t>
      </w:r>
    </w:p>
    <w:p w14:paraId="1D7AE365" w14:textId="77777777" w:rsidR="00EE67C9" w:rsidRDefault="00EE67C9" w:rsidP="002536E1">
      <w:pPr>
        <w:rPr>
          <w:rFonts w:ascii="Arial" w:hAnsi="Arial" w:cs="Arial"/>
          <w:sz w:val="22"/>
          <w:szCs w:val="22"/>
        </w:rPr>
      </w:pPr>
    </w:p>
    <w:p w14:paraId="76106BAC" w14:textId="77777777" w:rsidR="00EE67C9" w:rsidRPr="00EE67C9" w:rsidRDefault="00EE67C9" w:rsidP="00EE67C9">
      <w:pPr>
        <w:numPr>
          <w:ilvl w:val="0"/>
          <w:numId w:val="34"/>
        </w:numPr>
        <w:rPr>
          <w:rFonts w:ascii="Arial" w:hAnsi="Arial" w:cs="Arial"/>
          <w:sz w:val="22"/>
          <w:szCs w:val="22"/>
        </w:rPr>
      </w:pPr>
      <w:r w:rsidRPr="00EE67C9">
        <w:rPr>
          <w:rFonts w:ascii="Arial" w:hAnsi="Arial" w:cs="Arial"/>
          <w:sz w:val="22"/>
          <w:szCs w:val="22"/>
        </w:rPr>
        <w:t>Lot 13 DP 1239, known as No. 85 Thomas Street</w:t>
      </w:r>
    </w:p>
    <w:p w14:paraId="6EFFA310" w14:textId="77777777" w:rsidR="00EE67C9" w:rsidRPr="00EE67C9" w:rsidRDefault="00EE67C9" w:rsidP="00EE67C9">
      <w:pPr>
        <w:numPr>
          <w:ilvl w:val="0"/>
          <w:numId w:val="34"/>
        </w:numPr>
        <w:rPr>
          <w:rFonts w:ascii="Arial" w:hAnsi="Arial" w:cs="Arial"/>
          <w:sz w:val="22"/>
          <w:szCs w:val="22"/>
        </w:rPr>
      </w:pPr>
      <w:r w:rsidRPr="00EE67C9">
        <w:rPr>
          <w:rFonts w:ascii="Arial" w:hAnsi="Arial" w:cs="Arial"/>
          <w:sz w:val="22"/>
          <w:szCs w:val="22"/>
        </w:rPr>
        <w:t>Lot 142 DP 537053 known as No. 87 Thomas Street</w:t>
      </w:r>
    </w:p>
    <w:p w14:paraId="601F8722" w14:textId="77777777" w:rsidR="00EE67C9" w:rsidRPr="00EE67C9" w:rsidRDefault="00EE67C9" w:rsidP="00EE67C9">
      <w:pPr>
        <w:numPr>
          <w:ilvl w:val="0"/>
          <w:numId w:val="34"/>
        </w:numPr>
        <w:rPr>
          <w:rFonts w:ascii="Arial" w:hAnsi="Arial" w:cs="Arial"/>
          <w:sz w:val="22"/>
          <w:szCs w:val="22"/>
        </w:rPr>
      </w:pPr>
      <w:r w:rsidRPr="00EE67C9">
        <w:rPr>
          <w:rFonts w:ascii="Arial" w:hAnsi="Arial" w:cs="Arial"/>
          <w:sz w:val="22"/>
          <w:szCs w:val="22"/>
        </w:rPr>
        <w:t>Lot 15 DP 1239 known as No. 89 Thomas Street</w:t>
      </w:r>
    </w:p>
    <w:p w14:paraId="349019F7" w14:textId="77777777" w:rsidR="00EE67C9" w:rsidRPr="00EE67C9" w:rsidRDefault="00EE67C9" w:rsidP="00EE67C9">
      <w:pPr>
        <w:numPr>
          <w:ilvl w:val="0"/>
          <w:numId w:val="34"/>
        </w:numPr>
        <w:rPr>
          <w:rFonts w:ascii="Arial" w:hAnsi="Arial" w:cs="Arial"/>
          <w:sz w:val="22"/>
          <w:szCs w:val="22"/>
        </w:rPr>
      </w:pPr>
      <w:r w:rsidRPr="00EE67C9">
        <w:rPr>
          <w:rFonts w:ascii="Arial" w:hAnsi="Arial" w:cs="Arial"/>
          <w:sz w:val="22"/>
          <w:szCs w:val="22"/>
        </w:rPr>
        <w:t>Lot 16 DP 1239 known as No 91 Thomas Street</w:t>
      </w:r>
    </w:p>
    <w:p w14:paraId="012FCD59" w14:textId="77777777" w:rsidR="00EE67C9" w:rsidRDefault="00EE67C9"/>
    <w:p w14:paraId="3F89BDC5" w14:textId="50B652BB" w:rsidR="00EE67C9" w:rsidRDefault="00EE67C9" w:rsidP="00EE67C9">
      <w:pPr>
        <w:jc w:val="center"/>
        <w:rPr>
          <w:rFonts w:ascii="Arial" w:hAnsi="Arial" w:cs="Arial"/>
          <w:sz w:val="22"/>
          <w:szCs w:val="22"/>
        </w:rPr>
      </w:pPr>
      <w:r w:rsidRPr="009F5DAA">
        <w:rPr>
          <w:noProof/>
          <w:lang w:eastAsia="en-AU"/>
        </w:rPr>
        <w:drawing>
          <wp:inline distT="0" distB="0" distL="0" distR="0" wp14:anchorId="17820062" wp14:editId="436F130B">
            <wp:extent cx="5409565" cy="419601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5844" cy="4200883"/>
                    </a:xfrm>
                    <a:prstGeom prst="rect">
                      <a:avLst/>
                    </a:prstGeom>
                    <a:noFill/>
                  </pic:spPr>
                </pic:pic>
              </a:graphicData>
            </a:graphic>
          </wp:inline>
        </w:drawing>
      </w:r>
    </w:p>
    <w:p w14:paraId="45C8BB41" w14:textId="47C8A4CC" w:rsidR="002536E1" w:rsidRPr="00B66902" w:rsidRDefault="002536E1" w:rsidP="005535C5">
      <w:pPr>
        <w:pStyle w:val="NoSpacing"/>
        <w:jc w:val="center"/>
      </w:pPr>
      <w:r w:rsidRPr="00B66902">
        <w:rPr>
          <w:b/>
        </w:rPr>
        <w:t xml:space="preserve">Figure </w:t>
      </w:r>
      <w:proofErr w:type="gramStart"/>
      <w:r w:rsidRPr="00B66902">
        <w:rPr>
          <w:b/>
        </w:rPr>
        <w:t>1</w:t>
      </w:r>
      <w:proofErr w:type="gramEnd"/>
      <w:r w:rsidRPr="00B66902">
        <w:t xml:space="preserve"> – Site</w:t>
      </w:r>
      <w:r w:rsidR="00EE67C9">
        <w:t>s at 85-91 Thomas Street</w:t>
      </w:r>
      <w:r w:rsidRPr="00B66902">
        <w:t xml:space="preserve"> subject to the planning proposal</w:t>
      </w:r>
    </w:p>
    <w:p w14:paraId="40C498CF" w14:textId="77777777" w:rsidR="002536E1" w:rsidRPr="00B66902" w:rsidRDefault="002536E1" w:rsidP="002536E1">
      <w:pPr>
        <w:rPr>
          <w:rFonts w:ascii="Arial" w:hAnsi="Arial" w:cs="Arial"/>
          <w:sz w:val="18"/>
          <w:szCs w:val="18"/>
        </w:rPr>
      </w:pPr>
    </w:p>
    <w:p w14:paraId="3D8E7513" w14:textId="77777777" w:rsidR="00A62D56" w:rsidRDefault="00A62D56" w:rsidP="002536E1">
      <w:pPr>
        <w:spacing w:after="120"/>
        <w:rPr>
          <w:rFonts w:ascii="Arial" w:hAnsi="Arial" w:cs="Arial"/>
          <w:sz w:val="22"/>
          <w:szCs w:val="22"/>
        </w:rPr>
      </w:pPr>
    </w:p>
    <w:p w14:paraId="749198B3" w14:textId="77777777" w:rsidR="00A62D56" w:rsidRDefault="00A62D56" w:rsidP="002536E1">
      <w:pPr>
        <w:spacing w:after="120"/>
        <w:rPr>
          <w:rFonts w:ascii="Arial" w:hAnsi="Arial" w:cs="Arial"/>
          <w:sz w:val="22"/>
          <w:szCs w:val="22"/>
        </w:rPr>
      </w:pPr>
    </w:p>
    <w:p w14:paraId="51272220" w14:textId="34A2F515" w:rsidR="002536E1" w:rsidRPr="00B66902" w:rsidRDefault="002536E1" w:rsidP="002536E1">
      <w:pPr>
        <w:spacing w:after="120"/>
        <w:rPr>
          <w:rFonts w:ascii="Arial" w:hAnsi="Arial" w:cs="Arial"/>
          <w:sz w:val="22"/>
          <w:szCs w:val="22"/>
        </w:rPr>
      </w:pPr>
      <w:r w:rsidRPr="009D35D5">
        <w:rPr>
          <w:rFonts w:ascii="Arial" w:hAnsi="Arial" w:cs="Arial"/>
          <w:sz w:val="22"/>
          <w:szCs w:val="22"/>
        </w:rPr>
        <w:t xml:space="preserve">Under </w:t>
      </w:r>
      <w:r w:rsidRPr="009D35D5">
        <w:rPr>
          <w:rFonts w:ascii="Arial" w:hAnsi="Arial" w:cs="Arial"/>
          <w:i/>
          <w:sz w:val="22"/>
          <w:szCs w:val="22"/>
        </w:rPr>
        <w:t xml:space="preserve">Parramatta Local Environmental Plan 2011 </w:t>
      </w:r>
      <w:r w:rsidRPr="009D35D5">
        <w:rPr>
          <w:rFonts w:ascii="Arial" w:hAnsi="Arial" w:cs="Arial"/>
          <w:sz w:val="22"/>
          <w:szCs w:val="22"/>
        </w:rPr>
        <w:t>the site:</w:t>
      </w:r>
    </w:p>
    <w:p w14:paraId="6555192A" w14:textId="3F961568" w:rsidR="002536E1" w:rsidRPr="00B66902" w:rsidRDefault="002536E1" w:rsidP="00BD356A">
      <w:pPr>
        <w:pStyle w:val="ListParagraph"/>
        <w:numPr>
          <w:ilvl w:val="0"/>
          <w:numId w:val="9"/>
        </w:numPr>
        <w:spacing w:after="0" w:line="240" w:lineRule="auto"/>
        <w:contextualSpacing w:val="0"/>
        <w:rPr>
          <w:rFonts w:cs="Arial"/>
          <w:color w:val="002B49" w:themeColor="text2"/>
          <w:sz w:val="22"/>
          <w:szCs w:val="22"/>
        </w:rPr>
      </w:pPr>
      <w:r w:rsidRPr="00B66902">
        <w:rPr>
          <w:rFonts w:cs="Arial"/>
          <w:color w:val="002B49" w:themeColor="text2"/>
          <w:sz w:val="22"/>
          <w:szCs w:val="22"/>
        </w:rPr>
        <w:t xml:space="preserve">is zoned </w:t>
      </w:r>
      <w:r w:rsidR="009D35D5">
        <w:rPr>
          <w:rFonts w:cs="Arial"/>
          <w:color w:val="002B49" w:themeColor="text2"/>
          <w:sz w:val="22"/>
          <w:szCs w:val="22"/>
        </w:rPr>
        <w:t>part R4 – High Density Residential, part RE1 – Public Recreation</w:t>
      </w:r>
    </w:p>
    <w:p w14:paraId="0CB33D8C" w14:textId="4B6EE7ED" w:rsidR="002536E1" w:rsidRPr="00B66902" w:rsidRDefault="003C3714" w:rsidP="00BD356A">
      <w:pPr>
        <w:pStyle w:val="ListParagraph"/>
        <w:numPr>
          <w:ilvl w:val="0"/>
          <w:numId w:val="9"/>
        </w:numPr>
        <w:spacing w:after="0" w:line="240" w:lineRule="auto"/>
        <w:contextualSpacing w:val="0"/>
        <w:rPr>
          <w:rFonts w:cs="Arial"/>
          <w:color w:val="002B49" w:themeColor="text2"/>
          <w:sz w:val="22"/>
          <w:szCs w:val="22"/>
        </w:rPr>
      </w:pPr>
      <w:r>
        <w:rPr>
          <w:rFonts w:cs="Arial"/>
          <w:color w:val="002B49" w:themeColor="text2"/>
          <w:sz w:val="22"/>
          <w:szCs w:val="22"/>
        </w:rPr>
        <w:t>has a minimum Lot S</w:t>
      </w:r>
      <w:r w:rsidR="002536E1" w:rsidRPr="00B66902">
        <w:rPr>
          <w:rFonts w:cs="Arial"/>
          <w:color w:val="002B49" w:themeColor="text2"/>
          <w:sz w:val="22"/>
          <w:szCs w:val="22"/>
        </w:rPr>
        <w:t>ize of</w:t>
      </w:r>
      <w:r w:rsidR="00A62D56">
        <w:rPr>
          <w:rFonts w:cs="Arial"/>
          <w:color w:val="002B49" w:themeColor="text2"/>
          <w:sz w:val="22"/>
          <w:szCs w:val="22"/>
        </w:rPr>
        <w:t xml:space="preserve"> 550</w:t>
      </w:r>
      <w:r w:rsidR="002536E1" w:rsidRPr="00B66902">
        <w:rPr>
          <w:rFonts w:cs="Arial"/>
          <w:color w:val="002B49" w:themeColor="text2"/>
          <w:sz w:val="22"/>
          <w:szCs w:val="22"/>
        </w:rPr>
        <w:t xml:space="preserve"> </w:t>
      </w:r>
      <w:proofErr w:type="spellStart"/>
      <w:r w:rsidR="002536E1" w:rsidRPr="00B66902">
        <w:rPr>
          <w:rFonts w:cs="Arial"/>
          <w:color w:val="002B49" w:themeColor="text2"/>
          <w:sz w:val="22"/>
          <w:szCs w:val="22"/>
        </w:rPr>
        <w:t>sqm</w:t>
      </w:r>
      <w:proofErr w:type="spellEnd"/>
      <w:r w:rsidR="002536E1" w:rsidRPr="00B66902">
        <w:rPr>
          <w:rFonts w:cs="Arial"/>
          <w:color w:val="002B49" w:themeColor="text2"/>
          <w:sz w:val="22"/>
          <w:szCs w:val="22"/>
        </w:rPr>
        <w:t>;</w:t>
      </w:r>
    </w:p>
    <w:p w14:paraId="534CDCCE" w14:textId="38842C42" w:rsidR="002536E1" w:rsidRPr="00B66902" w:rsidRDefault="003C3714" w:rsidP="00BD356A">
      <w:pPr>
        <w:pStyle w:val="ListParagraph"/>
        <w:numPr>
          <w:ilvl w:val="0"/>
          <w:numId w:val="9"/>
        </w:numPr>
        <w:spacing w:after="0" w:line="240" w:lineRule="auto"/>
        <w:contextualSpacing w:val="0"/>
        <w:rPr>
          <w:rFonts w:cs="Arial"/>
          <w:color w:val="002B49" w:themeColor="text2"/>
          <w:sz w:val="22"/>
          <w:szCs w:val="22"/>
        </w:rPr>
      </w:pPr>
      <w:r>
        <w:rPr>
          <w:rFonts w:cs="Arial"/>
          <w:color w:val="002B49" w:themeColor="text2"/>
          <w:sz w:val="22"/>
          <w:szCs w:val="22"/>
        </w:rPr>
        <w:t>has a maximum Building H</w:t>
      </w:r>
      <w:r w:rsidR="002536E1" w:rsidRPr="00B66902">
        <w:rPr>
          <w:rFonts w:cs="Arial"/>
          <w:color w:val="002B49" w:themeColor="text2"/>
          <w:sz w:val="22"/>
          <w:szCs w:val="22"/>
        </w:rPr>
        <w:t>eight of</w:t>
      </w:r>
      <w:r w:rsidR="00A62D56">
        <w:rPr>
          <w:rFonts w:cs="Arial"/>
          <w:color w:val="002B49" w:themeColor="text2"/>
          <w:sz w:val="22"/>
          <w:szCs w:val="22"/>
        </w:rPr>
        <w:t xml:space="preserve"> 11</w:t>
      </w:r>
      <w:r w:rsidR="002536E1" w:rsidRPr="00B66902">
        <w:rPr>
          <w:rFonts w:cs="Arial"/>
          <w:color w:val="002B49" w:themeColor="text2"/>
          <w:sz w:val="22"/>
          <w:szCs w:val="22"/>
        </w:rPr>
        <w:t xml:space="preserve"> </w:t>
      </w:r>
      <w:r w:rsidR="00A62D56">
        <w:rPr>
          <w:rFonts w:cs="Arial"/>
          <w:color w:val="002B49" w:themeColor="text2"/>
          <w:sz w:val="22"/>
          <w:szCs w:val="22"/>
        </w:rPr>
        <w:t>metres;</w:t>
      </w:r>
    </w:p>
    <w:p w14:paraId="46BFA679" w14:textId="593AB793" w:rsidR="002536E1" w:rsidRDefault="002536E1" w:rsidP="00BD356A">
      <w:pPr>
        <w:pStyle w:val="ListParagraph"/>
        <w:numPr>
          <w:ilvl w:val="0"/>
          <w:numId w:val="9"/>
        </w:numPr>
        <w:spacing w:after="0" w:line="240" w:lineRule="auto"/>
        <w:contextualSpacing w:val="0"/>
        <w:rPr>
          <w:rFonts w:cs="Arial"/>
          <w:color w:val="002B49" w:themeColor="text2"/>
          <w:sz w:val="22"/>
          <w:szCs w:val="22"/>
        </w:rPr>
      </w:pPr>
      <w:r w:rsidRPr="00B66902">
        <w:rPr>
          <w:rFonts w:cs="Arial"/>
          <w:color w:val="002B49" w:themeColor="text2"/>
          <w:sz w:val="22"/>
          <w:szCs w:val="22"/>
        </w:rPr>
        <w:t>has a maxi</w:t>
      </w:r>
      <w:r w:rsidR="003C3714">
        <w:rPr>
          <w:rFonts w:cs="Arial"/>
          <w:color w:val="002B49" w:themeColor="text2"/>
          <w:sz w:val="22"/>
          <w:szCs w:val="22"/>
        </w:rPr>
        <w:t>mum Floor Space R</w:t>
      </w:r>
      <w:r w:rsidR="00A62D56">
        <w:rPr>
          <w:rFonts w:cs="Arial"/>
          <w:color w:val="002B49" w:themeColor="text2"/>
          <w:sz w:val="22"/>
          <w:szCs w:val="22"/>
        </w:rPr>
        <w:t>atio (FSR) of 0.8</w:t>
      </w:r>
      <w:r w:rsidRPr="00B66902">
        <w:rPr>
          <w:rFonts w:cs="Arial"/>
          <w:color w:val="002B49" w:themeColor="text2"/>
          <w:sz w:val="22"/>
          <w:szCs w:val="22"/>
        </w:rPr>
        <w:t>:1;</w:t>
      </w:r>
    </w:p>
    <w:p w14:paraId="463E9C3D" w14:textId="05A3F8F9" w:rsidR="00A62D56" w:rsidRDefault="003C3714" w:rsidP="00BD356A">
      <w:pPr>
        <w:pStyle w:val="ListParagraph"/>
        <w:numPr>
          <w:ilvl w:val="0"/>
          <w:numId w:val="9"/>
        </w:numPr>
        <w:spacing w:after="0" w:line="240" w:lineRule="auto"/>
        <w:contextualSpacing w:val="0"/>
        <w:rPr>
          <w:rFonts w:cs="Arial"/>
          <w:color w:val="002B49" w:themeColor="text2"/>
          <w:sz w:val="22"/>
          <w:szCs w:val="22"/>
        </w:rPr>
      </w:pPr>
      <w:r>
        <w:rPr>
          <w:rFonts w:cs="Arial"/>
          <w:color w:val="002B49" w:themeColor="text2"/>
          <w:sz w:val="22"/>
          <w:szCs w:val="22"/>
        </w:rPr>
        <w:t>has a land acquisition for local open space</w:t>
      </w:r>
      <w:r w:rsidR="00A62D56">
        <w:rPr>
          <w:rFonts w:cs="Arial"/>
          <w:color w:val="002B49" w:themeColor="text2"/>
          <w:sz w:val="22"/>
          <w:szCs w:val="22"/>
        </w:rPr>
        <w:t xml:space="preserve"> applying to </w:t>
      </w:r>
      <w:r>
        <w:rPr>
          <w:rFonts w:cs="Arial"/>
          <w:color w:val="002B49" w:themeColor="text2"/>
          <w:sz w:val="22"/>
          <w:szCs w:val="22"/>
        </w:rPr>
        <w:t xml:space="preserve">1,296sqm of privately owned </w:t>
      </w:r>
      <w:r w:rsidR="00A62D56">
        <w:rPr>
          <w:rFonts w:cs="Arial"/>
          <w:color w:val="002B49" w:themeColor="text2"/>
          <w:sz w:val="22"/>
          <w:szCs w:val="22"/>
        </w:rPr>
        <w:t>RE1</w:t>
      </w:r>
      <w:r>
        <w:rPr>
          <w:rFonts w:cs="Arial"/>
          <w:color w:val="002B49" w:themeColor="text2"/>
          <w:sz w:val="22"/>
          <w:szCs w:val="22"/>
        </w:rPr>
        <w:t xml:space="preserve"> zoned</w:t>
      </w:r>
      <w:r w:rsidR="00A62D56">
        <w:rPr>
          <w:rFonts w:cs="Arial"/>
          <w:color w:val="002B49" w:themeColor="text2"/>
          <w:sz w:val="22"/>
          <w:szCs w:val="22"/>
        </w:rPr>
        <w:t xml:space="preserve"> land at No.85;</w:t>
      </w:r>
    </w:p>
    <w:p w14:paraId="30432EE5" w14:textId="60075B52" w:rsidR="00A62D56" w:rsidRPr="00A62D56" w:rsidRDefault="00A62D56" w:rsidP="00A62D56">
      <w:pPr>
        <w:pStyle w:val="Bullet1"/>
        <w:numPr>
          <w:ilvl w:val="0"/>
          <w:numId w:val="9"/>
        </w:numPr>
        <w:spacing w:before="0" w:after="0"/>
        <w:rPr>
          <w:rFonts w:ascii="Arial" w:hAnsi="Arial"/>
        </w:rPr>
      </w:pPr>
      <w:r w:rsidRPr="00A62D56">
        <w:rPr>
          <w:rFonts w:ascii="Arial" w:hAnsi="Arial"/>
        </w:rPr>
        <w:t>30m wide Foreshore Building Line</w:t>
      </w:r>
    </w:p>
    <w:p w14:paraId="77770A23" w14:textId="77777777" w:rsidR="00A62D56" w:rsidRPr="00A62D56" w:rsidRDefault="00A62D56" w:rsidP="00A62D56">
      <w:pPr>
        <w:pStyle w:val="Bullet1"/>
        <w:numPr>
          <w:ilvl w:val="0"/>
          <w:numId w:val="9"/>
        </w:numPr>
        <w:spacing w:before="0" w:after="0"/>
        <w:rPr>
          <w:rFonts w:ascii="Arial" w:hAnsi="Arial"/>
        </w:rPr>
      </w:pPr>
      <w:r w:rsidRPr="00A62D56">
        <w:rPr>
          <w:rFonts w:ascii="Arial" w:hAnsi="Arial"/>
        </w:rPr>
        <w:t xml:space="preserve">Acid </w:t>
      </w:r>
      <w:proofErr w:type="spellStart"/>
      <w:r w:rsidRPr="00A62D56">
        <w:rPr>
          <w:rFonts w:ascii="Arial" w:hAnsi="Arial"/>
        </w:rPr>
        <w:t>Sulfate</w:t>
      </w:r>
      <w:proofErr w:type="spellEnd"/>
      <w:r w:rsidRPr="00A62D56">
        <w:rPr>
          <w:rFonts w:ascii="Arial" w:hAnsi="Arial"/>
        </w:rPr>
        <w:t xml:space="preserve"> Soils, </w:t>
      </w:r>
    </w:p>
    <w:p w14:paraId="42AB1068" w14:textId="77777777" w:rsidR="00A62D56" w:rsidRPr="00A62D56" w:rsidRDefault="00A62D56" w:rsidP="00A62D56">
      <w:pPr>
        <w:pStyle w:val="Bullet1"/>
        <w:numPr>
          <w:ilvl w:val="0"/>
          <w:numId w:val="9"/>
        </w:numPr>
        <w:spacing w:before="0" w:after="0"/>
        <w:rPr>
          <w:rFonts w:ascii="Arial" w:hAnsi="Arial"/>
        </w:rPr>
      </w:pPr>
      <w:r w:rsidRPr="00A62D56">
        <w:rPr>
          <w:rFonts w:ascii="Arial" w:hAnsi="Arial"/>
        </w:rPr>
        <w:t xml:space="preserve">Heritage, </w:t>
      </w:r>
    </w:p>
    <w:p w14:paraId="5F82C72E" w14:textId="77777777" w:rsidR="00A62D56" w:rsidRPr="00A62D56" w:rsidRDefault="00A62D56" w:rsidP="00A62D56">
      <w:pPr>
        <w:pStyle w:val="Bullet1"/>
        <w:numPr>
          <w:ilvl w:val="0"/>
          <w:numId w:val="9"/>
        </w:numPr>
        <w:spacing w:before="0" w:after="0"/>
        <w:rPr>
          <w:rFonts w:ascii="Arial" w:hAnsi="Arial"/>
        </w:rPr>
      </w:pPr>
      <w:r w:rsidRPr="00A62D56">
        <w:rPr>
          <w:rFonts w:ascii="Arial" w:hAnsi="Arial"/>
        </w:rPr>
        <w:t xml:space="preserve">Land Reserved for Acquisition, </w:t>
      </w:r>
    </w:p>
    <w:p w14:paraId="3F03EA6E" w14:textId="77777777" w:rsidR="00A62D56" w:rsidRPr="00A62D56" w:rsidRDefault="00A62D56" w:rsidP="00A62D56">
      <w:pPr>
        <w:pStyle w:val="Bullet1"/>
        <w:numPr>
          <w:ilvl w:val="0"/>
          <w:numId w:val="9"/>
        </w:numPr>
        <w:spacing w:before="0" w:after="0"/>
        <w:rPr>
          <w:rFonts w:ascii="Arial" w:hAnsi="Arial"/>
        </w:rPr>
      </w:pPr>
      <w:r w:rsidRPr="00A62D56">
        <w:rPr>
          <w:rFonts w:ascii="Arial" w:hAnsi="Arial"/>
        </w:rPr>
        <w:t xml:space="preserve">Natural Resources – Biodiversity, </w:t>
      </w:r>
    </w:p>
    <w:p w14:paraId="738D7F14" w14:textId="7B1D9D85" w:rsidR="002536E1" w:rsidRDefault="00A62D56" w:rsidP="00A62D56">
      <w:pPr>
        <w:pStyle w:val="Bullet1"/>
        <w:numPr>
          <w:ilvl w:val="0"/>
          <w:numId w:val="9"/>
        </w:numPr>
        <w:spacing w:before="0" w:after="0"/>
        <w:rPr>
          <w:rFonts w:ascii="Arial" w:hAnsi="Arial"/>
        </w:rPr>
      </w:pPr>
      <w:r w:rsidRPr="00A62D56">
        <w:rPr>
          <w:rFonts w:ascii="Arial" w:hAnsi="Arial"/>
        </w:rPr>
        <w:t>Natural Resources – Riparian Lands and Waterways</w:t>
      </w:r>
    </w:p>
    <w:p w14:paraId="3A30FDE3" w14:textId="77777777" w:rsidR="00A62D56" w:rsidRPr="00A62D56" w:rsidRDefault="00A62D56" w:rsidP="00A62D56">
      <w:pPr>
        <w:pStyle w:val="Bullet1"/>
        <w:numPr>
          <w:ilvl w:val="0"/>
          <w:numId w:val="0"/>
        </w:numPr>
        <w:spacing w:before="0" w:after="0"/>
        <w:ind w:left="720"/>
        <w:rPr>
          <w:rFonts w:ascii="Arial" w:hAnsi="Arial"/>
        </w:rPr>
      </w:pPr>
    </w:p>
    <w:p w14:paraId="16511FD9" w14:textId="77777777" w:rsidR="002536E1" w:rsidRPr="00B66902" w:rsidRDefault="002536E1" w:rsidP="002536E1">
      <w:pPr>
        <w:spacing w:after="120"/>
        <w:rPr>
          <w:rFonts w:ascii="Arial" w:hAnsi="Arial" w:cs="Arial"/>
          <w:sz w:val="22"/>
          <w:szCs w:val="22"/>
        </w:rPr>
      </w:pPr>
      <w:r w:rsidRPr="00B66902">
        <w:rPr>
          <w:rFonts w:ascii="Arial" w:hAnsi="Arial" w:cs="Arial"/>
          <w:sz w:val="22"/>
          <w:szCs w:val="22"/>
        </w:rPr>
        <w:t>An extract of each the above maps is provided in Part 4 – Mapping; specifically, Section 4.1 Existing controls.</w:t>
      </w:r>
    </w:p>
    <w:p w14:paraId="3DE2BAEB" w14:textId="3C9D33D2" w:rsidR="002536E1" w:rsidRPr="00B66902" w:rsidRDefault="002536E1" w:rsidP="00A364CA">
      <w:pPr>
        <w:pStyle w:val="Heading1"/>
        <w:rPr>
          <w:rFonts w:ascii="Arial" w:hAnsi="Arial"/>
        </w:rPr>
      </w:pPr>
      <w:bookmarkStart w:id="8" w:name="_Toc163496"/>
      <w:bookmarkStart w:id="9" w:name="_Toc36551929"/>
      <w:r w:rsidRPr="00B66902">
        <w:rPr>
          <w:rFonts w:ascii="Arial" w:hAnsi="Arial"/>
        </w:rPr>
        <w:t>PART 1 – OBJECTIVES OR INTENDED OUTCOMES</w:t>
      </w:r>
      <w:bookmarkEnd w:id="8"/>
      <w:bookmarkEnd w:id="9"/>
    </w:p>
    <w:p w14:paraId="358969F9" w14:textId="6BB8FBBA" w:rsidR="00B02639" w:rsidRDefault="009F3B0B" w:rsidP="00097F11">
      <w:pPr>
        <w:rPr>
          <w:rFonts w:ascii="Arial" w:hAnsi="Arial" w:cs="Arial"/>
          <w:sz w:val="22"/>
          <w:szCs w:val="22"/>
        </w:rPr>
      </w:pPr>
      <w:r w:rsidRPr="009F3B0B">
        <w:rPr>
          <w:rFonts w:ascii="Arial" w:hAnsi="Arial" w:cs="Arial"/>
          <w:sz w:val="22"/>
          <w:szCs w:val="22"/>
        </w:rPr>
        <w:t xml:space="preserve">The objective of this Planning Proposal </w:t>
      </w:r>
      <w:r>
        <w:rPr>
          <w:rFonts w:ascii="Arial" w:hAnsi="Arial" w:cs="Arial"/>
          <w:sz w:val="22"/>
          <w:szCs w:val="22"/>
        </w:rPr>
        <w:t>is to adjust the land use zoning</w:t>
      </w:r>
      <w:r w:rsidR="003E2E44">
        <w:rPr>
          <w:rFonts w:ascii="Arial" w:hAnsi="Arial" w:cs="Arial"/>
          <w:sz w:val="22"/>
          <w:szCs w:val="22"/>
        </w:rPr>
        <w:t>, building height and floor space ratio</w:t>
      </w:r>
      <w:r>
        <w:rPr>
          <w:rFonts w:ascii="Arial" w:hAnsi="Arial" w:cs="Arial"/>
          <w:sz w:val="22"/>
          <w:szCs w:val="22"/>
        </w:rPr>
        <w:t xml:space="preserve"> on the site at 85-91 Thomas Street </w:t>
      </w:r>
      <w:r w:rsidR="00F45639">
        <w:rPr>
          <w:rFonts w:ascii="Arial" w:hAnsi="Arial" w:cs="Arial"/>
          <w:sz w:val="22"/>
          <w:szCs w:val="22"/>
        </w:rPr>
        <w:t xml:space="preserve">to accommodate a residential flat building development within the developable portion of the site. </w:t>
      </w:r>
      <w:r w:rsidR="00121637">
        <w:rPr>
          <w:rFonts w:ascii="Arial" w:hAnsi="Arial" w:cs="Arial"/>
          <w:sz w:val="22"/>
          <w:szCs w:val="22"/>
        </w:rPr>
        <w:t xml:space="preserve">In order to accommodate the gross floor area of 0.8:1 across the privately owned site, </w:t>
      </w:r>
      <w:r w:rsidR="00B02639">
        <w:rPr>
          <w:rFonts w:ascii="Arial" w:hAnsi="Arial" w:cs="Arial"/>
          <w:sz w:val="22"/>
          <w:szCs w:val="22"/>
        </w:rPr>
        <w:t xml:space="preserve">there will be an adjustment in land use zoning boundaries, increase in maximum building height and maximum floor space ratio for the proposed R4 land. </w:t>
      </w:r>
    </w:p>
    <w:p w14:paraId="7622361D" w14:textId="77777777" w:rsidR="00B02639" w:rsidRDefault="00B02639" w:rsidP="00870312">
      <w:pPr>
        <w:rPr>
          <w:rFonts w:ascii="Arial" w:hAnsi="Arial" w:cs="Arial"/>
          <w:sz w:val="22"/>
          <w:szCs w:val="22"/>
        </w:rPr>
      </w:pPr>
    </w:p>
    <w:p w14:paraId="725FF4F3" w14:textId="1CC6150C" w:rsidR="00870312" w:rsidRPr="00870312" w:rsidRDefault="00870312" w:rsidP="00870312">
      <w:pPr>
        <w:rPr>
          <w:rFonts w:ascii="Arial" w:hAnsi="Arial" w:cs="Arial"/>
          <w:sz w:val="22"/>
          <w:szCs w:val="22"/>
        </w:rPr>
      </w:pPr>
      <w:r w:rsidRPr="00870312">
        <w:rPr>
          <w:rFonts w:ascii="Arial" w:hAnsi="Arial" w:cs="Arial"/>
          <w:sz w:val="22"/>
          <w:szCs w:val="22"/>
        </w:rPr>
        <w:t xml:space="preserve">The owners of the subject site (Century 888 Pty Ltd) authorised </w:t>
      </w:r>
      <w:proofErr w:type="spellStart"/>
      <w:r w:rsidRPr="00870312">
        <w:rPr>
          <w:rFonts w:ascii="Arial" w:hAnsi="Arial" w:cs="Arial"/>
          <w:sz w:val="22"/>
          <w:szCs w:val="22"/>
        </w:rPr>
        <w:t>ThinkPlanners</w:t>
      </w:r>
      <w:proofErr w:type="spellEnd"/>
      <w:r w:rsidRPr="00870312">
        <w:rPr>
          <w:rFonts w:ascii="Arial" w:hAnsi="Arial" w:cs="Arial"/>
          <w:sz w:val="22"/>
          <w:szCs w:val="22"/>
        </w:rPr>
        <w:t xml:space="preserve"> to submit the original Planning Proposal in June 2016 to coordinate the matters relating to the subject site and this rezoning application. </w:t>
      </w:r>
    </w:p>
    <w:p w14:paraId="6644FE85" w14:textId="77777777" w:rsidR="00870312" w:rsidRPr="00870312" w:rsidRDefault="00870312" w:rsidP="00870312">
      <w:pPr>
        <w:rPr>
          <w:rFonts w:ascii="Arial" w:hAnsi="Arial" w:cs="Arial"/>
          <w:sz w:val="22"/>
          <w:szCs w:val="22"/>
        </w:rPr>
      </w:pPr>
    </w:p>
    <w:p w14:paraId="7FE5120C" w14:textId="77777777" w:rsidR="00870312" w:rsidRPr="00870312" w:rsidRDefault="00870312" w:rsidP="00870312">
      <w:pPr>
        <w:rPr>
          <w:rFonts w:ascii="Arial" w:hAnsi="Arial" w:cs="Arial"/>
          <w:sz w:val="22"/>
          <w:szCs w:val="22"/>
        </w:rPr>
      </w:pPr>
      <w:r w:rsidRPr="00870312">
        <w:rPr>
          <w:rFonts w:ascii="Arial" w:hAnsi="Arial" w:cs="Arial"/>
          <w:sz w:val="22"/>
          <w:szCs w:val="22"/>
        </w:rPr>
        <w:t>The Planning Proposal intends to deliver the following outcomes for the site:</w:t>
      </w:r>
    </w:p>
    <w:p w14:paraId="69C731AA" w14:textId="67A3336A" w:rsidR="001A1026" w:rsidRDefault="00870312" w:rsidP="00870312">
      <w:pPr>
        <w:numPr>
          <w:ilvl w:val="0"/>
          <w:numId w:val="2"/>
        </w:numPr>
        <w:rPr>
          <w:rFonts w:ascii="Arial" w:hAnsi="Arial" w:cs="Arial"/>
          <w:sz w:val="22"/>
          <w:szCs w:val="22"/>
        </w:rPr>
      </w:pPr>
      <w:r w:rsidRPr="00870312">
        <w:rPr>
          <w:rFonts w:ascii="Arial" w:hAnsi="Arial" w:cs="Arial"/>
          <w:sz w:val="22"/>
          <w:szCs w:val="22"/>
        </w:rPr>
        <w:t xml:space="preserve">Accommodate high-density residential development </w:t>
      </w:r>
      <w:r w:rsidR="00030130">
        <w:rPr>
          <w:rFonts w:ascii="Arial" w:hAnsi="Arial" w:cs="Arial"/>
          <w:sz w:val="22"/>
          <w:szCs w:val="22"/>
        </w:rPr>
        <w:t>up to 4,</w:t>
      </w:r>
      <w:r w:rsidR="003C3714">
        <w:rPr>
          <w:rFonts w:ascii="Arial" w:hAnsi="Arial" w:cs="Arial"/>
          <w:sz w:val="22"/>
          <w:szCs w:val="22"/>
        </w:rPr>
        <w:t>973</w:t>
      </w:r>
      <w:r w:rsidR="00030130">
        <w:rPr>
          <w:rFonts w:ascii="Arial" w:hAnsi="Arial" w:cs="Arial"/>
          <w:sz w:val="22"/>
          <w:szCs w:val="22"/>
        </w:rPr>
        <w:t>sqm</w:t>
      </w:r>
      <w:r w:rsidR="001A1026">
        <w:rPr>
          <w:rFonts w:ascii="Arial" w:hAnsi="Arial" w:cs="Arial"/>
          <w:sz w:val="22"/>
          <w:szCs w:val="22"/>
        </w:rPr>
        <w:t xml:space="preserve"> outside the undevelopable portions of the site</w:t>
      </w:r>
    </w:p>
    <w:p w14:paraId="7AF85B3F" w14:textId="4979EBFD" w:rsidR="00B70AAC" w:rsidRDefault="00B70AAC" w:rsidP="00870312">
      <w:pPr>
        <w:numPr>
          <w:ilvl w:val="0"/>
          <w:numId w:val="2"/>
        </w:numPr>
        <w:rPr>
          <w:rFonts w:ascii="Arial" w:hAnsi="Arial" w:cs="Arial"/>
          <w:sz w:val="22"/>
          <w:szCs w:val="22"/>
        </w:rPr>
      </w:pPr>
      <w:r>
        <w:rPr>
          <w:rFonts w:ascii="Arial" w:hAnsi="Arial" w:cs="Arial"/>
          <w:sz w:val="22"/>
          <w:szCs w:val="22"/>
        </w:rPr>
        <w:t>Locate the building envelope and mass the Gross Floor Area within the developable portion of the site,</w:t>
      </w:r>
    </w:p>
    <w:p w14:paraId="655F1A94" w14:textId="018BF0B8" w:rsidR="00B70AAC" w:rsidRDefault="00B70AAC" w:rsidP="00870312">
      <w:pPr>
        <w:numPr>
          <w:ilvl w:val="0"/>
          <w:numId w:val="2"/>
        </w:numPr>
        <w:rPr>
          <w:rFonts w:ascii="Arial" w:hAnsi="Arial" w:cs="Arial"/>
          <w:sz w:val="22"/>
          <w:szCs w:val="22"/>
        </w:rPr>
      </w:pPr>
      <w:r>
        <w:rPr>
          <w:rFonts w:ascii="Arial" w:hAnsi="Arial" w:cs="Arial"/>
          <w:sz w:val="22"/>
          <w:szCs w:val="22"/>
        </w:rPr>
        <w:t xml:space="preserve">Accommodate similar amount of GFA on the site as permitted by the planning controls prior to </w:t>
      </w:r>
      <w:r>
        <w:rPr>
          <w:rFonts w:ascii="Arial" w:hAnsi="Arial" w:cs="Arial"/>
          <w:i/>
          <w:sz w:val="22"/>
          <w:szCs w:val="22"/>
        </w:rPr>
        <w:t>Parramatta LEP 2011 – Amendment No.20</w:t>
      </w:r>
      <w:r>
        <w:rPr>
          <w:rFonts w:ascii="Arial" w:hAnsi="Arial" w:cs="Arial"/>
          <w:sz w:val="22"/>
          <w:szCs w:val="22"/>
        </w:rPr>
        <w:t xml:space="preserve"> Review</w:t>
      </w:r>
    </w:p>
    <w:p w14:paraId="709E68D4" w14:textId="4923A8EF" w:rsidR="00B70AAC" w:rsidRDefault="00B70AAC" w:rsidP="00870312">
      <w:pPr>
        <w:numPr>
          <w:ilvl w:val="0"/>
          <w:numId w:val="2"/>
        </w:numPr>
        <w:rPr>
          <w:rFonts w:ascii="Arial" w:hAnsi="Arial" w:cs="Arial"/>
          <w:sz w:val="22"/>
          <w:szCs w:val="22"/>
        </w:rPr>
      </w:pPr>
      <w:r>
        <w:rPr>
          <w:rFonts w:ascii="Arial" w:hAnsi="Arial" w:cs="Arial"/>
          <w:sz w:val="22"/>
          <w:szCs w:val="22"/>
        </w:rPr>
        <w:t xml:space="preserve">Dedicate land identified for acquisition, public open space and natural resources. </w:t>
      </w:r>
    </w:p>
    <w:p w14:paraId="4B310C9A" w14:textId="77777777" w:rsidR="00870312" w:rsidRPr="009F3B0B" w:rsidRDefault="00870312" w:rsidP="00097F11">
      <w:pPr>
        <w:rPr>
          <w:rFonts w:ascii="Arial" w:hAnsi="Arial" w:cs="Arial"/>
          <w:sz w:val="22"/>
          <w:szCs w:val="22"/>
        </w:rPr>
      </w:pPr>
    </w:p>
    <w:p w14:paraId="1A4DC929" w14:textId="77777777" w:rsidR="009F3B0B" w:rsidRDefault="009F3B0B" w:rsidP="00097F11">
      <w:pPr>
        <w:rPr>
          <w:rFonts w:ascii="Arial" w:hAnsi="Arial" w:cs="Arial"/>
          <w:sz w:val="22"/>
          <w:szCs w:val="22"/>
          <w:highlight w:val="yellow"/>
        </w:rPr>
      </w:pPr>
    </w:p>
    <w:p w14:paraId="607248C0" w14:textId="23F7CC04" w:rsidR="002536E1" w:rsidRPr="00B66902" w:rsidRDefault="002536E1" w:rsidP="00A364CA">
      <w:pPr>
        <w:pStyle w:val="Heading1"/>
        <w:rPr>
          <w:rFonts w:ascii="Arial" w:hAnsi="Arial"/>
        </w:rPr>
      </w:pPr>
      <w:bookmarkStart w:id="10" w:name="_Toc163497"/>
      <w:bookmarkStart w:id="11" w:name="_Toc36551930"/>
      <w:r w:rsidRPr="00B66902">
        <w:rPr>
          <w:rFonts w:ascii="Arial" w:hAnsi="Arial"/>
        </w:rPr>
        <w:t>PART 2 – EXPLANATION OF PROVISIONS</w:t>
      </w:r>
      <w:bookmarkEnd w:id="10"/>
      <w:bookmarkEnd w:id="11"/>
      <w:r w:rsidRPr="00B66902">
        <w:rPr>
          <w:rFonts w:ascii="Arial" w:hAnsi="Arial"/>
        </w:rPr>
        <w:t xml:space="preserve"> </w:t>
      </w:r>
    </w:p>
    <w:p w14:paraId="1B5DD860" w14:textId="69FDCE06" w:rsidR="002536E1" w:rsidRPr="00B66902" w:rsidRDefault="002536E1" w:rsidP="002536E1">
      <w:pPr>
        <w:rPr>
          <w:rFonts w:ascii="Arial" w:hAnsi="Arial" w:cs="Arial"/>
          <w:sz w:val="22"/>
          <w:szCs w:val="22"/>
        </w:rPr>
      </w:pPr>
      <w:r w:rsidRPr="00B66902">
        <w:rPr>
          <w:rFonts w:ascii="Arial" w:hAnsi="Arial" w:cs="Arial"/>
          <w:sz w:val="22"/>
          <w:szCs w:val="22"/>
        </w:rPr>
        <w:t xml:space="preserve">This planning proposal seeks to amend </w:t>
      </w:r>
      <w:r w:rsidRPr="00CC71E6">
        <w:rPr>
          <w:rFonts w:ascii="Arial" w:hAnsi="Arial" w:cs="Arial"/>
          <w:i/>
          <w:sz w:val="22"/>
          <w:szCs w:val="22"/>
        </w:rPr>
        <w:t>Parramatta LEP 2011</w:t>
      </w:r>
      <w:r w:rsidRPr="00CC71E6">
        <w:rPr>
          <w:rFonts w:ascii="Arial" w:hAnsi="Arial" w:cs="Arial"/>
          <w:sz w:val="22"/>
          <w:szCs w:val="22"/>
        </w:rPr>
        <w:t xml:space="preserve"> (</w:t>
      </w:r>
      <w:r w:rsidRPr="00CC71E6">
        <w:rPr>
          <w:rFonts w:ascii="Arial" w:hAnsi="Arial" w:cs="Arial"/>
          <w:i/>
          <w:sz w:val="22"/>
          <w:szCs w:val="22"/>
        </w:rPr>
        <w:t>PLEP 2011</w:t>
      </w:r>
      <w:r w:rsidR="00A44ECD">
        <w:rPr>
          <w:rFonts w:ascii="Arial" w:hAnsi="Arial" w:cs="Arial"/>
          <w:sz w:val="22"/>
          <w:szCs w:val="22"/>
        </w:rPr>
        <w:t>)</w:t>
      </w:r>
      <w:r w:rsidR="00576B9A">
        <w:rPr>
          <w:rFonts w:ascii="Arial" w:hAnsi="Arial" w:cs="Arial"/>
          <w:sz w:val="22"/>
          <w:szCs w:val="22"/>
        </w:rPr>
        <w:t xml:space="preserve"> </w:t>
      </w:r>
      <w:r w:rsidR="00A44ECD">
        <w:rPr>
          <w:rFonts w:ascii="Arial" w:hAnsi="Arial" w:cs="Arial"/>
          <w:sz w:val="22"/>
          <w:szCs w:val="22"/>
        </w:rPr>
        <w:t>i</w:t>
      </w:r>
      <w:r w:rsidRPr="00B66902">
        <w:rPr>
          <w:rFonts w:ascii="Arial" w:hAnsi="Arial" w:cs="Arial"/>
          <w:sz w:val="22"/>
          <w:szCs w:val="22"/>
        </w:rPr>
        <w:t>n relation to the zoning</w:t>
      </w:r>
      <w:r w:rsidR="00576B9A">
        <w:rPr>
          <w:rFonts w:ascii="Arial" w:hAnsi="Arial" w:cs="Arial"/>
          <w:sz w:val="22"/>
          <w:szCs w:val="22"/>
        </w:rPr>
        <w:t xml:space="preserve"> and height controls.</w:t>
      </w:r>
    </w:p>
    <w:p w14:paraId="7A42A08E" w14:textId="77777777" w:rsidR="002536E1" w:rsidRPr="00B66902" w:rsidRDefault="002536E1" w:rsidP="002536E1">
      <w:pPr>
        <w:rPr>
          <w:rFonts w:ascii="Arial" w:hAnsi="Arial" w:cs="Arial"/>
          <w:sz w:val="22"/>
          <w:szCs w:val="22"/>
        </w:rPr>
      </w:pPr>
    </w:p>
    <w:p w14:paraId="691664F0" w14:textId="77777777" w:rsidR="002536E1" w:rsidRPr="00B66902" w:rsidRDefault="002536E1" w:rsidP="002536E1">
      <w:pPr>
        <w:rPr>
          <w:rFonts w:ascii="Arial" w:hAnsi="Arial" w:cs="Arial"/>
          <w:sz w:val="22"/>
          <w:szCs w:val="22"/>
        </w:rPr>
      </w:pPr>
      <w:r w:rsidRPr="00B66902">
        <w:rPr>
          <w:rFonts w:ascii="Arial" w:hAnsi="Arial" w:cs="Arial"/>
          <w:sz w:val="22"/>
          <w:szCs w:val="22"/>
        </w:rPr>
        <w:t xml:space="preserve">In order to achieve the desired objectives the following amendments to the </w:t>
      </w:r>
      <w:r w:rsidRPr="00B66902">
        <w:rPr>
          <w:rFonts w:ascii="Arial" w:hAnsi="Arial" w:cs="Arial"/>
          <w:i/>
          <w:sz w:val="22"/>
          <w:szCs w:val="22"/>
        </w:rPr>
        <w:t>PLEP 2011</w:t>
      </w:r>
      <w:r w:rsidRPr="00B66902">
        <w:rPr>
          <w:rFonts w:ascii="Arial" w:hAnsi="Arial" w:cs="Arial"/>
          <w:sz w:val="22"/>
          <w:szCs w:val="22"/>
        </w:rPr>
        <w:t xml:space="preserve"> would need to </w:t>
      </w:r>
      <w:proofErr w:type="gramStart"/>
      <w:r w:rsidRPr="00B66902">
        <w:rPr>
          <w:rFonts w:ascii="Arial" w:hAnsi="Arial" w:cs="Arial"/>
          <w:sz w:val="22"/>
          <w:szCs w:val="22"/>
        </w:rPr>
        <w:t>be made</w:t>
      </w:r>
      <w:proofErr w:type="gramEnd"/>
      <w:r w:rsidRPr="00B66902">
        <w:rPr>
          <w:rFonts w:ascii="Arial" w:hAnsi="Arial" w:cs="Arial"/>
          <w:sz w:val="22"/>
          <w:szCs w:val="22"/>
        </w:rPr>
        <w:t>:</w:t>
      </w:r>
    </w:p>
    <w:p w14:paraId="1B2B470C" w14:textId="77777777" w:rsidR="002536E1" w:rsidRPr="00B66902" w:rsidRDefault="002536E1" w:rsidP="002536E1">
      <w:pPr>
        <w:rPr>
          <w:rFonts w:ascii="Arial" w:hAnsi="Arial" w:cs="Arial"/>
          <w:sz w:val="22"/>
          <w:szCs w:val="22"/>
        </w:rPr>
      </w:pPr>
    </w:p>
    <w:p w14:paraId="38114BF0" w14:textId="17813BCC" w:rsidR="005F589D" w:rsidRDefault="005F589D" w:rsidP="00B70AAC">
      <w:pPr>
        <w:numPr>
          <w:ilvl w:val="0"/>
          <w:numId w:val="10"/>
        </w:numPr>
        <w:jc w:val="both"/>
        <w:rPr>
          <w:rFonts w:ascii="Arial" w:hAnsi="Arial" w:cs="Arial"/>
          <w:sz w:val="22"/>
          <w:szCs w:val="22"/>
        </w:rPr>
      </w:pPr>
      <w:r w:rsidRPr="00FC6ED2">
        <w:rPr>
          <w:rFonts w:ascii="Arial" w:hAnsi="Arial" w:cs="Arial"/>
          <w:sz w:val="22"/>
          <w:szCs w:val="22"/>
        </w:rPr>
        <w:t xml:space="preserve">Amend the </w:t>
      </w:r>
      <w:r w:rsidRPr="00FC6ED2">
        <w:rPr>
          <w:rFonts w:ascii="Arial" w:hAnsi="Arial" w:cs="Arial"/>
          <w:b/>
          <w:sz w:val="22"/>
          <w:szCs w:val="22"/>
        </w:rPr>
        <w:t>Land Zoning Map</w:t>
      </w:r>
      <w:r w:rsidR="00870312" w:rsidRPr="00FC6ED2">
        <w:rPr>
          <w:rFonts w:ascii="Arial" w:hAnsi="Arial" w:cs="Arial"/>
          <w:sz w:val="22"/>
          <w:szCs w:val="22"/>
        </w:rPr>
        <w:t xml:space="preserve"> </w:t>
      </w:r>
      <w:r w:rsidR="00B70AAC">
        <w:rPr>
          <w:rFonts w:ascii="Arial" w:hAnsi="Arial" w:cs="Arial"/>
          <w:sz w:val="22"/>
          <w:szCs w:val="22"/>
        </w:rPr>
        <w:t>to maintain</w:t>
      </w:r>
      <w:r w:rsidR="00B70AAC" w:rsidRPr="00B70AAC">
        <w:rPr>
          <w:rFonts w:ascii="Arial" w:hAnsi="Arial" w:cs="Arial"/>
          <w:sz w:val="22"/>
          <w:szCs w:val="22"/>
        </w:rPr>
        <w:t xml:space="preserve"> the R4 – High Density Residential zone for the developable part of the site (3,825sqm) and extending the RE1 – Public Recreation zone for the undevelopable land affected by the Natural Resources - Biodiversity control</w:t>
      </w:r>
      <w:r w:rsidR="00B70AAC">
        <w:rPr>
          <w:rFonts w:ascii="Arial" w:hAnsi="Arial" w:cs="Arial"/>
          <w:sz w:val="22"/>
          <w:szCs w:val="22"/>
        </w:rPr>
        <w:t xml:space="preserve">s. </w:t>
      </w:r>
      <w:r w:rsidRPr="00FC6ED2">
        <w:rPr>
          <w:rFonts w:ascii="Arial" w:hAnsi="Arial" w:cs="Arial"/>
          <w:sz w:val="22"/>
          <w:szCs w:val="22"/>
        </w:rPr>
        <w:t>(Sheet LZN</w:t>
      </w:r>
      <w:proofErr w:type="gramStart"/>
      <w:r w:rsidRPr="00FC6ED2">
        <w:rPr>
          <w:rFonts w:ascii="Arial" w:hAnsi="Arial" w:cs="Arial"/>
          <w:sz w:val="22"/>
          <w:szCs w:val="22"/>
        </w:rPr>
        <w:t>_[</w:t>
      </w:r>
      <w:proofErr w:type="gramEnd"/>
      <w:r w:rsidR="00576B9A" w:rsidRPr="00FC6ED2">
        <w:rPr>
          <w:rFonts w:ascii="Arial" w:hAnsi="Arial" w:cs="Arial"/>
          <w:sz w:val="22"/>
          <w:szCs w:val="22"/>
        </w:rPr>
        <w:t>010</w:t>
      </w:r>
      <w:r w:rsidRPr="00FC6ED2">
        <w:rPr>
          <w:rFonts w:ascii="Arial" w:hAnsi="Arial" w:cs="Arial"/>
          <w:sz w:val="22"/>
          <w:szCs w:val="22"/>
        </w:rPr>
        <w:t>]</w:t>
      </w:r>
      <w:r w:rsidR="00575409" w:rsidRPr="00FC6ED2">
        <w:rPr>
          <w:rFonts w:ascii="Arial" w:hAnsi="Arial" w:cs="Arial"/>
          <w:sz w:val="22"/>
          <w:szCs w:val="22"/>
        </w:rPr>
        <w:t>)</w:t>
      </w:r>
      <w:r w:rsidR="00FC6ED2">
        <w:rPr>
          <w:rFonts w:ascii="Arial" w:hAnsi="Arial" w:cs="Arial"/>
          <w:sz w:val="22"/>
          <w:szCs w:val="22"/>
        </w:rPr>
        <w:t>.</w:t>
      </w:r>
    </w:p>
    <w:p w14:paraId="6C97CE59" w14:textId="77777777" w:rsidR="00FC6ED2" w:rsidRPr="00FC6ED2" w:rsidRDefault="00FC6ED2" w:rsidP="00FC6ED2">
      <w:pPr>
        <w:ind w:left="714"/>
        <w:jc w:val="both"/>
        <w:rPr>
          <w:rFonts w:ascii="Arial" w:hAnsi="Arial" w:cs="Arial"/>
          <w:sz w:val="22"/>
          <w:szCs w:val="22"/>
        </w:rPr>
      </w:pPr>
    </w:p>
    <w:p w14:paraId="0A9B0803" w14:textId="47035151" w:rsidR="005F589D" w:rsidRDefault="005F589D" w:rsidP="00BD356A">
      <w:pPr>
        <w:numPr>
          <w:ilvl w:val="0"/>
          <w:numId w:val="10"/>
        </w:numPr>
        <w:ind w:left="714" w:hanging="357"/>
        <w:jc w:val="both"/>
        <w:rPr>
          <w:rFonts w:ascii="Arial" w:hAnsi="Arial" w:cs="Arial"/>
          <w:sz w:val="22"/>
          <w:szCs w:val="22"/>
        </w:rPr>
      </w:pPr>
      <w:r w:rsidRPr="00B66902">
        <w:rPr>
          <w:rFonts w:ascii="Arial" w:hAnsi="Arial" w:cs="Arial"/>
          <w:sz w:val="22"/>
          <w:szCs w:val="22"/>
        </w:rPr>
        <w:t xml:space="preserve">Amend the maximum building height in the </w:t>
      </w:r>
      <w:r w:rsidRPr="00B66902">
        <w:rPr>
          <w:rFonts w:ascii="Arial" w:hAnsi="Arial" w:cs="Arial"/>
          <w:b/>
          <w:sz w:val="22"/>
          <w:szCs w:val="22"/>
        </w:rPr>
        <w:t>Height of Buildings Map</w:t>
      </w:r>
      <w:r w:rsidRPr="00B66902">
        <w:rPr>
          <w:rFonts w:ascii="Arial" w:hAnsi="Arial" w:cs="Arial"/>
          <w:sz w:val="22"/>
          <w:szCs w:val="22"/>
        </w:rPr>
        <w:t xml:space="preserve"> (Sheet HOB</w:t>
      </w:r>
      <w:r w:rsidR="00576B9A">
        <w:rPr>
          <w:rFonts w:ascii="Arial" w:hAnsi="Arial" w:cs="Arial"/>
          <w:sz w:val="22"/>
          <w:szCs w:val="22"/>
        </w:rPr>
        <w:t>_010</w:t>
      </w:r>
      <w:r w:rsidR="00FC6ED2">
        <w:rPr>
          <w:rFonts w:ascii="Arial" w:hAnsi="Arial" w:cs="Arial"/>
          <w:sz w:val="22"/>
          <w:szCs w:val="22"/>
        </w:rPr>
        <w:t>)</w:t>
      </w:r>
      <w:r w:rsidRPr="00B66902">
        <w:rPr>
          <w:rFonts w:ascii="Arial" w:hAnsi="Arial" w:cs="Arial"/>
          <w:sz w:val="22"/>
          <w:szCs w:val="22"/>
        </w:rPr>
        <w:t xml:space="preserve"> from </w:t>
      </w:r>
      <w:r w:rsidR="00576B9A">
        <w:rPr>
          <w:rFonts w:ascii="Arial" w:hAnsi="Arial" w:cs="Arial"/>
          <w:sz w:val="22"/>
          <w:szCs w:val="22"/>
        </w:rPr>
        <w:t>11</w:t>
      </w:r>
      <w:r w:rsidRPr="00B66902">
        <w:rPr>
          <w:rFonts w:ascii="Arial" w:hAnsi="Arial" w:cs="Arial"/>
          <w:sz w:val="22"/>
          <w:szCs w:val="22"/>
        </w:rPr>
        <w:t xml:space="preserve"> metres to </w:t>
      </w:r>
      <w:r w:rsidR="00576B9A">
        <w:rPr>
          <w:rFonts w:ascii="Arial" w:hAnsi="Arial" w:cs="Arial"/>
          <w:sz w:val="22"/>
          <w:szCs w:val="22"/>
        </w:rPr>
        <w:t>22</w:t>
      </w:r>
      <w:r w:rsidR="00575409">
        <w:rPr>
          <w:rFonts w:ascii="Arial" w:hAnsi="Arial" w:cs="Arial"/>
          <w:sz w:val="22"/>
          <w:szCs w:val="22"/>
        </w:rPr>
        <w:t xml:space="preserve"> </w:t>
      </w:r>
      <w:r w:rsidRPr="00B66902">
        <w:rPr>
          <w:rFonts w:ascii="Arial" w:hAnsi="Arial" w:cs="Arial"/>
          <w:sz w:val="22"/>
          <w:szCs w:val="22"/>
        </w:rPr>
        <w:t xml:space="preserve">metres </w:t>
      </w:r>
      <w:r w:rsidR="00FC6ED2" w:rsidRPr="00B66902">
        <w:rPr>
          <w:rFonts w:ascii="Arial" w:hAnsi="Arial" w:cs="Arial"/>
          <w:sz w:val="22"/>
          <w:szCs w:val="22"/>
        </w:rPr>
        <w:t>that</w:t>
      </w:r>
      <w:r w:rsidRPr="00B66902">
        <w:rPr>
          <w:rFonts w:ascii="Arial" w:hAnsi="Arial" w:cs="Arial"/>
          <w:sz w:val="22"/>
          <w:szCs w:val="22"/>
        </w:rPr>
        <w:t xml:space="preserve"> equates to </w:t>
      </w:r>
      <w:proofErr w:type="gramStart"/>
      <w:r w:rsidR="00576B9A">
        <w:rPr>
          <w:rFonts w:ascii="Arial" w:hAnsi="Arial" w:cs="Arial"/>
          <w:sz w:val="22"/>
          <w:szCs w:val="22"/>
        </w:rPr>
        <w:t>6</w:t>
      </w:r>
      <w:proofErr w:type="gramEnd"/>
      <w:r w:rsidR="00576B9A">
        <w:rPr>
          <w:rFonts w:ascii="Arial" w:hAnsi="Arial" w:cs="Arial"/>
          <w:sz w:val="22"/>
          <w:szCs w:val="22"/>
        </w:rPr>
        <w:t xml:space="preserve"> </w:t>
      </w:r>
      <w:r w:rsidRPr="00B66902">
        <w:rPr>
          <w:rFonts w:ascii="Arial" w:hAnsi="Arial" w:cs="Arial"/>
          <w:sz w:val="22"/>
          <w:szCs w:val="22"/>
        </w:rPr>
        <w:t>storeys</w:t>
      </w:r>
      <w:r w:rsidR="00FC6ED2">
        <w:rPr>
          <w:rFonts w:ascii="Arial" w:hAnsi="Arial" w:cs="Arial"/>
          <w:sz w:val="22"/>
          <w:szCs w:val="22"/>
        </w:rPr>
        <w:t xml:space="preserve"> for the </w:t>
      </w:r>
      <w:r w:rsidR="00B70AAC">
        <w:rPr>
          <w:rFonts w:ascii="Arial" w:hAnsi="Arial" w:cs="Arial"/>
          <w:sz w:val="22"/>
          <w:szCs w:val="22"/>
        </w:rPr>
        <w:t>proposed R4 land within the developable area</w:t>
      </w:r>
      <w:r w:rsidR="00FC6ED2">
        <w:rPr>
          <w:rFonts w:ascii="Arial" w:hAnsi="Arial" w:cs="Arial"/>
          <w:sz w:val="22"/>
          <w:szCs w:val="22"/>
        </w:rPr>
        <w:t xml:space="preserve"> of the site</w:t>
      </w:r>
      <w:r w:rsidRPr="00B66902">
        <w:rPr>
          <w:rFonts w:ascii="Arial" w:hAnsi="Arial" w:cs="Arial"/>
          <w:sz w:val="22"/>
          <w:szCs w:val="22"/>
        </w:rPr>
        <w:t>.</w:t>
      </w:r>
      <w:r w:rsidR="00FC6ED2">
        <w:rPr>
          <w:rFonts w:ascii="Arial" w:hAnsi="Arial" w:cs="Arial"/>
          <w:sz w:val="22"/>
          <w:szCs w:val="22"/>
        </w:rPr>
        <w:t xml:space="preserve"> Removing the Height of Buildings control for the proposed RE1 land.</w:t>
      </w:r>
      <w:r w:rsidRPr="00B66902">
        <w:rPr>
          <w:rFonts w:ascii="Arial" w:hAnsi="Arial" w:cs="Arial"/>
          <w:sz w:val="22"/>
          <w:szCs w:val="22"/>
        </w:rPr>
        <w:t xml:space="preserve"> </w:t>
      </w:r>
    </w:p>
    <w:p w14:paraId="66F84DCD" w14:textId="77777777" w:rsidR="00FC6ED2" w:rsidRDefault="00FC6ED2" w:rsidP="00FC6ED2">
      <w:pPr>
        <w:pStyle w:val="ListParagraph"/>
        <w:rPr>
          <w:rFonts w:cs="Arial"/>
          <w:sz w:val="22"/>
          <w:szCs w:val="22"/>
        </w:rPr>
      </w:pPr>
    </w:p>
    <w:p w14:paraId="4EF41CF2" w14:textId="1EB9671B" w:rsidR="00FC6ED2" w:rsidRPr="00B66902" w:rsidRDefault="00FC6ED2" w:rsidP="00BD356A">
      <w:pPr>
        <w:numPr>
          <w:ilvl w:val="0"/>
          <w:numId w:val="10"/>
        </w:numPr>
        <w:ind w:left="714" w:hanging="357"/>
        <w:jc w:val="both"/>
        <w:rPr>
          <w:rFonts w:ascii="Arial" w:hAnsi="Arial" w:cs="Arial"/>
          <w:sz w:val="22"/>
          <w:szCs w:val="22"/>
        </w:rPr>
      </w:pPr>
      <w:r>
        <w:rPr>
          <w:rFonts w:ascii="Arial" w:hAnsi="Arial" w:cs="Arial"/>
          <w:sz w:val="22"/>
          <w:szCs w:val="22"/>
        </w:rPr>
        <w:t xml:space="preserve">Amend the maximum floor space ratio </w:t>
      </w:r>
      <w:proofErr w:type="gramStart"/>
      <w:r>
        <w:rPr>
          <w:rFonts w:ascii="Arial" w:hAnsi="Arial" w:cs="Arial"/>
          <w:sz w:val="22"/>
          <w:szCs w:val="22"/>
        </w:rPr>
        <w:t xml:space="preserve">in the </w:t>
      </w:r>
      <w:r>
        <w:rPr>
          <w:rFonts w:ascii="Arial" w:hAnsi="Arial" w:cs="Arial"/>
          <w:b/>
          <w:sz w:val="22"/>
          <w:szCs w:val="22"/>
        </w:rPr>
        <w:t>Floor Space Ratio</w:t>
      </w:r>
      <w:r w:rsidR="00CE026A">
        <w:rPr>
          <w:rFonts w:ascii="Arial" w:hAnsi="Arial" w:cs="Arial"/>
          <w:b/>
          <w:sz w:val="22"/>
          <w:szCs w:val="22"/>
        </w:rPr>
        <w:t xml:space="preserve"> Map </w:t>
      </w:r>
      <w:r w:rsidR="00CE026A" w:rsidRPr="00CE026A">
        <w:rPr>
          <w:rFonts w:ascii="Arial" w:hAnsi="Arial" w:cs="Arial"/>
          <w:sz w:val="22"/>
          <w:szCs w:val="22"/>
        </w:rPr>
        <w:t>(Sheet FSR_010)</w:t>
      </w:r>
      <w:r w:rsidR="00A5271D">
        <w:rPr>
          <w:rFonts w:ascii="Arial" w:hAnsi="Arial" w:cs="Arial"/>
          <w:sz w:val="22"/>
          <w:szCs w:val="22"/>
        </w:rPr>
        <w:t xml:space="preserve"> from</w:t>
      </w:r>
      <w:r w:rsidR="00E65FA4">
        <w:rPr>
          <w:rFonts w:ascii="Arial" w:hAnsi="Arial" w:cs="Arial"/>
          <w:sz w:val="22"/>
          <w:szCs w:val="22"/>
        </w:rPr>
        <w:t xml:space="preserve"> 0.8:1 to 1.3</w:t>
      </w:r>
      <w:r w:rsidR="0097551B">
        <w:rPr>
          <w:rFonts w:ascii="Arial" w:hAnsi="Arial" w:cs="Arial"/>
          <w:sz w:val="22"/>
          <w:szCs w:val="22"/>
        </w:rPr>
        <w:t>:1</w:t>
      </w:r>
      <w:r w:rsidR="00B70AAC">
        <w:rPr>
          <w:rFonts w:ascii="Arial" w:hAnsi="Arial" w:cs="Arial"/>
          <w:sz w:val="22"/>
          <w:szCs w:val="22"/>
        </w:rPr>
        <w:t xml:space="preserve"> for the proposed R4 land within the developable area of the site</w:t>
      </w:r>
      <w:proofErr w:type="gramEnd"/>
      <w:r w:rsidR="0097551B">
        <w:rPr>
          <w:rFonts w:ascii="Arial" w:hAnsi="Arial" w:cs="Arial"/>
          <w:sz w:val="22"/>
          <w:szCs w:val="22"/>
        </w:rPr>
        <w:t>. Removing the Floor Space Ratio control for the proposed RE1 land.</w:t>
      </w:r>
    </w:p>
    <w:p w14:paraId="788F1C0D" w14:textId="77777777" w:rsidR="005F589D" w:rsidRPr="00B66902" w:rsidRDefault="005F589D" w:rsidP="005F589D">
      <w:pPr>
        <w:ind w:left="714"/>
        <w:rPr>
          <w:rFonts w:ascii="Arial" w:hAnsi="Arial" w:cs="Arial"/>
          <w:sz w:val="22"/>
          <w:szCs w:val="22"/>
        </w:rPr>
      </w:pPr>
    </w:p>
    <w:p w14:paraId="1F44A8E6" w14:textId="1E89B802" w:rsidR="005F589D" w:rsidRPr="00B66902" w:rsidRDefault="00576B9A" w:rsidP="00BD356A">
      <w:pPr>
        <w:numPr>
          <w:ilvl w:val="0"/>
          <w:numId w:val="10"/>
        </w:numPr>
        <w:ind w:left="714" w:hanging="357"/>
        <w:jc w:val="both"/>
        <w:rPr>
          <w:rFonts w:ascii="Arial" w:hAnsi="Arial" w:cs="Arial"/>
          <w:sz w:val="22"/>
          <w:szCs w:val="22"/>
        </w:rPr>
      </w:pPr>
      <w:r>
        <w:rPr>
          <w:rFonts w:ascii="Arial" w:hAnsi="Arial" w:cs="Arial"/>
          <w:sz w:val="22"/>
          <w:szCs w:val="22"/>
        </w:rPr>
        <w:t>Remove the acquisition affectation from No.85 Thomas should this be dedicated to Council.</w:t>
      </w:r>
    </w:p>
    <w:p w14:paraId="1835578B" w14:textId="75D129E9" w:rsidR="002536E1" w:rsidRPr="00B66902" w:rsidRDefault="005F589D" w:rsidP="00A8187F">
      <w:pPr>
        <w:pStyle w:val="Heading2"/>
        <w:rPr>
          <w:rFonts w:ascii="Arial" w:hAnsi="Arial"/>
        </w:rPr>
      </w:pPr>
      <w:bookmarkStart w:id="12" w:name="_Toc1395271"/>
      <w:bookmarkStart w:id="13" w:name="_Toc1395329"/>
      <w:bookmarkStart w:id="14" w:name="_Toc2087137"/>
      <w:bookmarkStart w:id="15" w:name="_Toc6911412"/>
      <w:bookmarkStart w:id="16" w:name="_Toc1395272"/>
      <w:bookmarkStart w:id="17" w:name="_Toc1395330"/>
      <w:bookmarkStart w:id="18" w:name="_Toc2087138"/>
      <w:bookmarkStart w:id="19" w:name="_Toc6911413"/>
      <w:bookmarkStart w:id="20" w:name="_Toc163498"/>
      <w:bookmarkStart w:id="21" w:name="_Toc36551931"/>
      <w:bookmarkEnd w:id="12"/>
      <w:bookmarkEnd w:id="13"/>
      <w:bookmarkEnd w:id="14"/>
      <w:bookmarkEnd w:id="15"/>
      <w:bookmarkEnd w:id="16"/>
      <w:bookmarkEnd w:id="17"/>
      <w:bookmarkEnd w:id="18"/>
      <w:bookmarkEnd w:id="19"/>
      <w:r w:rsidRPr="00B66902">
        <w:rPr>
          <w:rFonts w:ascii="Arial" w:hAnsi="Arial"/>
        </w:rPr>
        <w:t>Other relevant matters</w:t>
      </w:r>
      <w:bookmarkEnd w:id="20"/>
      <w:bookmarkEnd w:id="21"/>
      <w:r w:rsidRPr="00B66902">
        <w:rPr>
          <w:rFonts w:ascii="Arial" w:hAnsi="Arial"/>
        </w:rPr>
        <w:t xml:space="preserve"> </w:t>
      </w:r>
    </w:p>
    <w:p w14:paraId="516C3388" w14:textId="66D1F68D" w:rsidR="008D3E11" w:rsidRDefault="008D3E11" w:rsidP="00EB6F85">
      <w:pPr>
        <w:pStyle w:val="BodyTextNumbered"/>
        <w:rPr>
          <w:rFonts w:ascii="Arial" w:hAnsi="Arial"/>
        </w:rPr>
      </w:pPr>
      <w:bookmarkStart w:id="22" w:name="_Toc163499"/>
      <w:bookmarkStart w:id="23" w:name="_Toc163792"/>
      <w:r w:rsidRPr="00B66902">
        <w:rPr>
          <w:rFonts w:ascii="Arial" w:hAnsi="Arial"/>
          <w:b/>
        </w:rPr>
        <w:t>Voluntary Planning Agreement</w:t>
      </w:r>
      <w:r w:rsidRPr="00B66902">
        <w:rPr>
          <w:rFonts w:ascii="Arial" w:hAnsi="Arial"/>
        </w:rPr>
        <w:t xml:space="preserve"> </w:t>
      </w:r>
      <w:bookmarkEnd w:id="22"/>
      <w:bookmarkEnd w:id="23"/>
    </w:p>
    <w:p w14:paraId="01CBE767" w14:textId="77777777" w:rsidR="00576B9A" w:rsidRPr="00576B9A" w:rsidRDefault="00576B9A" w:rsidP="00AE6EB3">
      <w:pPr>
        <w:pStyle w:val="BodyTextNumbered"/>
        <w:numPr>
          <w:ilvl w:val="0"/>
          <w:numId w:val="0"/>
        </w:numPr>
        <w:ind w:left="567"/>
        <w:rPr>
          <w:rFonts w:ascii="Arial" w:hAnsi="Arial"/>
        </w:rPr>
      </w:pPr>
      <w:r w:rsidRPr="00576B9A">
        <w:rPr>
          <w:rFonts w:ascii="Arial" w:hAnsi="Arial"/>
        </w:rPr>
        <w:t>The subject site and proposed development uplift being sought lends itself to the provision of public benefits, consistent with Council’s Planning Agreements policy. The proponent expressed interest into entering a Voluntary Planning Agreement consistent with the policy</w:t>
      </w:r>
      <w:r>
        <w:rPr>
          <w:rFonts w:ascii="Arial" w:hAnsi="Arial"/>
        </w:rPr>
        <w:t xml:space="preserve">. The applicant </w:t>
      </w:r>
      <w:r w:rsidRPr="00576B9A">
        <w:rPr>
          <w:rFonts w:ascii="Arial" w:hAnsi="Arial"/>
        </w:rPr>
        <w:t>submitted a Letter of Offer on 8 August 2018. The applicant is currently proposing the following VPA item:</w:t>
      </w:r>
    </w:p>
    <w:p w14:paraId="067905CE" w14:textId="5BC93682" w:rsidR="00576B9A" w:rsidRPr="00521B5C" w:rsidRDefault="00576B9A" w:rsidP="00576B9A">
      <w:pPr>
        <w:pStyle w:val="BodyTextNumbered"/>
        <w:numPr>
          <w:ilvl w:val="1"/>
          <w:numId w:val="37"/>
        </w:numPr>
        <w:rPr>
          <w:rFonts w:ascii="Arial" w:hAnsi="Arial"/>
        </w:rPr>
      </w:pPr>
      <w:r w:rsidRPr="00521B5C">
        <w:rPr>
          <w:rFonts w:ascii="Arial" w:hAnsi="Arial"/>
        </w:rPr>
        <w:t xml:space="preserve">Dedication </w:t>
      </w:r>
      <w:r w:rsidR="00E65FA4">
        <w:rPr>
          <w:rFonts w:ascii="Arial" w:hAnsi="Arial"/>
        </w:rPr>
        <w:t>2,496</w:t>
      </w:r>
      <w:r w:rsidR="00B70AAC">
        <w:rPr>
          <w:rFonts w:ascii="Arial" w:hAnsi="Arial"/>
        </w:rPr>
        <w:t>sqm</w:t>
      </w:r>
      <w:r w:rsidR="00E65FA4">
        <w:rPr>
          <w:rFonts w:ascii="Arial" w:hAnsi="Arial"/>
        </w:rPr>
        <w:t xml:space="preserve"> </w:t>
      </w:r>
      <w:r w:rsidR="00521B5C" w:rsidRPr="00521B5C">
        <w:rPr>
          <w:rFonts w:ascii="Arial" w:hAnsi="Arial"/>
        </w:rPr>
        <w:t xml:space="preserve">of privately owned land identified for land acquisition (open space) or natural resources (biodiversity) to Council </w:t>
      </w:r>
      <w:r w:rsidR="00B70AAC">
        <w:rPr>
          <w:rFonts w:ascii="Arial" w:hAnsi="Arial"/>
        </w:rPr>
        <w:t>within the undevelopable part of the site at the south</w:t>
      </w:r>
      <w:r w:rsidR="00521B5C" w:rsidRPr="00521B5C">
        <w:rPr>
          <w:rFonts w:ascii="Arial" w:hAnsi="Arial"/>
        </w:rPr>
        <w:t xml:space="preserve">. </w:t>
      </w:r>
    </w:p>
    <w:p w14:paraId="26FB412D" w14:textId="77777777" w:rsidR="00B70AAC" w:rsidRDefault="00B70AAC" w:rsidP="00B70AAC">
      <w:pPr>
        <w:pStyle w:val="BodyTextNumbered"/>
        <w:numPr>
          <w:ilvl w:val="0"/>
          <w:numId w:val="0"/>
        </w:numPr>
        <w:rPr>
          <w:rFonts w:ascii="Arial" w:hAnsi="Arial"/>
        </w:rPr>
      </w:pPr>
    </w:p>
    <w:p w14:paraId="727B2B72" w14:textId="52C76871" w:rsidR="00B70AAC" w:rsidRPr="00B70AAC" w:rsidRDefault="00B70AAC" w:rsidP="00B70AAC">
      <w:pPr>
        <w:pStyle w:val="BodyTextNumbered"/>
        <w:numPr>
          <w:ilvl w:val="0"/>
          <w:numId w:val="0"/>
        </w:numPr>
        <w:ind w:left="720"/>
        <w:rPr>
          <w:rFonts w:ascii="Arial" w:hAnsi="Arial"/>
        </w:rPr>
      </w:pPr>
      <w:r w:rsidRPr="00B70AAC">
        <w:rPr>
          <w:rFonts w:ascii="Arial" w:hAnsi="Arial"/>
        </w:rPr>
        <w:t xml:space="preserve">Under Council’s Planning Agreements Policy, planning proposals outside the Parramatta CBD seeking uplift in density need to </w:t>
      </w:r>
      <w:proofErr w:type="gramStart"/>
      <w:r w:rsidRPr="00B70AAC">
        <w:rPr>
          <w:rFonts w:ascii="Arial" w:hAnsi="Arial"/>
        </w:rPr>
        <w:t>be supported</w:t>
      </w:r>
      <w:proofErr w:type="gramEnd"/>
      <w:r w:rsidRPr="00B70AAC">
        <w:rPr>
          <w:rFonts w:ascii="Arial" w:hAnsi="Arial"/>
        </w:rPr>
        <w:t xml:space="preserve"> by a planning agreement that is valued at 50% of the resulting land value uplift. </w:t>
      </w:r>
      <w:r>
        <w:rPr>
          <w:rFonts w:ascii="Arial" w:hAnsi="Arial"/>
        </w:rPr>
        <w:t>I</w:t>
      </w:r>
      <w:r w:rsidRPr="00B70AAC">
        <w:rPr>
          <w:rFonts w:ascii="Arial" w:hAnsi="Arial"/>
        </w:rPr>
        <w:t xml:space="preserve">t </w:t>
      </w:r>
      <w:proofErr w:type="gramStart"/>
      <w:r w:rsidRPr="00B70AAC">
        <w:rPr>
          <w:rFonts w:ascii="Arial" w:hAnsi="Arial"/>
        </w:rPr>
        <w:t>is acknowledged</w:t>
      </w:r>
      <w:proofErr w:type="gramEnd"/>
      <w:r w:rsidRPr="00B70AAC">
        <w:rPr>
          <w:rFonts w:ascii="Arial" w:hAnsi="Arial"/>
        </w:rPr>
        <w:t xml:space="preserve"> that the gazettal of Amendment 20 reduced the development potential on the site and the planning proposal is only seeking to recoup the density potential it may have been able to achieve under the planning controls in place prior to this amendment. Based on an acceptance of this approach, it </w:t>
      </w:r>
      <w:proofErr w:type="gramStart"/>
      <w:r w:rsidRPr="00B70AAC">
        <w:rPr>
          <w:rFonts w:ascii="Arial" w:hAnsi="Arial"/>
        </w:rPr>
        <w:t>is not considered</w:t>
      </w:r>
      <w:proofErr w:type="gramEnd"/>
      <w:r w:rsidRPr="00B70AAC">
        <w:rPr>
          <w:rFonts w:ascii="Arial" w:hAnsi="Arial"/>
        </w:rPr>
        <w:t xml:space="preserve"> necessary to seek a planning agreement achieving 50% land value uplift, as there is effectively no increase in overall development potential of the site. It </w:t>
      </w:r>
      <w:proofErr w:type="gramStart"/>
      <w:r w:rsidRPr="00B70AAC">
        <w:rPr>
          <w:rFonts w:ascii="Arial" w:hAnsi="Arial"/>
        </w:rPr>
        <w:t>is also acknowledged</w:t>
      </w:r>
      <w:proofErr w:type="gramEnd"/>
      <w:r w:rsidRPr="00B70AAC">
        <w:rPr>
          <w:rFonts w:ascii="Arial" w:hAnsi="Arial"/>
        </w:rPr>
        <w:t xml:space="preserve"> that the site may not have been able to achieve the full density potential under the previous planning controls due to the constrained nature of the southern portion of the site, however the previous controls did allow development on this part of the site and the gazettal of Amendment 20 removed that potential.</w:t>
      </w:r>
    </w:p>
    <w:p w14:paraId="40B5AD1B" w14:textId="77777777" w:rsidR="00B70AAC" w:rsidRDefault="00B70AAC" w:rsidP="00B70AAC">
      <w:pPr>
        <w:pStyle w:val="BodyTextNumbered"/>
        <w:numPr>
          <w:ilvl w:val="0"/>
          <w:numId w:val="0"/>
        </w:numPr>
        <w:ind w:left="720"/>
        <w:rPr>
          <w:rFonts w:ascii="Arial" w:hAnsi="Arial"/>
        </w:rPr>
      </w:pPr>
    </w:p>
    <w:p w14:paraId="54CBF0BA" w14:textId="1089C7F7" w:rsidR="00B70AAC" w:rsidRDefault="00B70AAC" w:rsidP="00B70AAC">
      <w:pPr>
        <w:pStyle w:val="BodyTextNumbered"/>
        <w:numPr>
          <w:ilvl w:val="0"/>
          <w:numId w:val="0"/>
        </w:numPr>
        <w:ind w:left="720"/>
        <w:rPr>
          <w:rFonts w:ascii="Arial" w:hAnsi="Arial"/>
        </w:rPr>
      </w:pPr>
      <w:r w:rsidRPr="00B70AAC">
        <w:rPr>
          <w:rFonts w:ascii="Arial" w:hAnsi="Arial"/>
        </w:rPr>
        <w:t xml:space="preserve">In addition, the Planning Agreement is proposing to dedicate land that </w:t>
      </w:r>
      <w:proofErr w:type="gramStart"/>
      <w:r w:rsidRPr="00B70AAC">
        <w:rPr>
          <w:rFonts w:ascii="Arial" w:hAnsi="Arial"/>
        </w:rPr>
        <w:t>is identified</w:t>
      </w:r>
      <w:proofErr w:type="gramEnd"/>
      <w:r w:rsidRPr="00B70AAC">
        <w:rPr>
          <w:rFonts w:ascii="Arial" w:hAnsi="Arial"/>
        </w:rPr>
        <w:t xml:space="preserve"> for acquisition under PLEP 2011 free of cost, thereby removing an acquisition burden on Council. Without the Planning Proposal and associated Planning Agreement, Council would ultimately be required to purchase the land from the owner. </w:t>
      </w:r>
      <w:r>
        <w:rPr>
          <w:rFonts w:ascii="Arial" w:hAnsi="Arial"/>
        </w:rPr>
        <w:t xml:space="preserve"> </w:t>
      </w:r>
      <w:r w:rsidRPr="00B70AAC">
        <w:rPr>
          <w:rFonts w:ascii="Arial" w:hAnsi="Arial"/>
        </w:rPr>
        <w:t xml:space="preserve">The Planning Agreement is also proposing to dedicate the undevelopable portion of the R4 High Density Residential zoned land to Council free of cost. This land </w:t>
      </w:r>
      <w:proofErr w:type="gramStart"/>
      <w:r w:rsidRPr="00B70AAC">
        <w:rPr>
          <w:rFonts w:ascii="Arial" w:hAnsi="Arial"/>
        </w:rPr>
        <w:t>is intended</w:t>
      </w:r>
      <w:proofErr w:type="gramEnd"/>
      <w:r w:rsidRPr="00B70AAC">
        <w:rPr>
          <w:rFonts w:ascii="Arial" w:hAnsi="Arial"/>
        </w:rPr>
        <w:t xml:space="preserve"> to provide a contiguous vegetation buffer along the rear of the site with the adjacent RE1 Public Recreation land. It </w:t>
      </w:r>
      <w:proofErr w:type="gramStart"/>
      <w:r w:rsidRPr="00B70AAC">
        <w:rPr>
          <w:rFonts w:ascii="Arial" w:hAnsi="Arial"/>
        </w:rPr>
        <w:t>is therefore recommended</w:t>
      </w:r>
      <w:proofErr w:type="gramEnd"/>
      <w:r w:rsidRPr="00B70AAC">
        <w:rPr>
          <w:rFonts w:ascii="Arial" w:hAnsi="Arial"/>
        </w:rPr>
        <w:t xml:space="preserve"> that this portion of the R4 High Density Residential zoned be rezoned to RE1 Public Recreation to match the adjoining land and to properly reflect its intended use.</w:t>
      </w:r>
    </w:p>
    <w:p w14:paraId="1FEC66A0" w14:textId="07334432" w:rsidR="00576B9A" w:rsidRDefault="00576B9A" w:rsidP="00576B9A">
      <w:pPr>
        <w:pStyle w:val="BodyTextNumbered"/>
        <w:numPr>
          <w:ilvl w:val="0"/>
          <w:numId w:val="0"/>
        </w:numPr>
        <w:ind w:left="680"/>
        <w:rPr>
          <w:rFonts w:ascii="Arial" w:hAnsi="Arial"/>
        </w:rPr>
      </w:pPr>
      <w:r w:rsidRPr="00521B5C">
        <w:rPr>
          <w:rFonts w:ascii="Arial" w:hAnsi="Arial"/>
        </w:rPr>
        <w:t>It is recommended that Council authorise the CEO to enter into VPA Negotiations</w:t>
      </w:r>
      <w:r w:rsidRPr="00576B9A">
        <w:rPr>
          <w:rFonts w:ascii="Arial" w:hAnsi="Arial"/>
        </w:rPr>
        <w:t xml:space="preserve"> with the applicant</w:t>
      </w:r>
    </w:p>
    <w:p w14:paraId="099B8434" w14:textId="77777777" w:rsidR="00576B9A" w:rsidRDefault="00576B9A" w:rsidP="00576B9A">
      <w:pPr>
        <w:pStyle w:val="BodyTextNumbered"/>
        <w:numPr>
          <w:ilvl w:val="0"/>
          <w:numId w:val="0"/>
        </w:numPr>
        <w:rPr>
          <w:rFonts w:ascii="Arial" w:hAnsi="Arial"/>
        </w:rPr>
      </w:pPr>
    </w:p>
    <w:p w14:paraId="40B8AF46" w14:textId="0E63311A" w:rsidR="008D3E11" w:rsidRDefault="008D3E11" w:rsidP="00EB6F85">
      <w:pPr>
        <w:pStyle w:val="BodyTextNumbered"/>
        <w:rPr>
          <w:rFonts w:ascii="Arial" w:hAnsi="Arial"/>
        </w:rPr>
      </w:pPr>
      <w:bookmarkStart w:id="24" w:name="_Toc163500"/>
      <w:bookmarkStart w:id="25" w:name="_Toc163793"/>
      <w:r w:rsidRPr="00B66902">
        <w:rPr>
          <w:rFonts w:ascii="Arial" w:hAnsi="Arial"/>
          <w:b/>
          <w:bCs/>
        </w:rPr>
        <w:t xml:space="preserve">Draft </w:t>
      </w:r>
      <w:bookmarkEnd w:id="24"/>
      <w:bookmarkEnd w:id="25"/>
      <w:r w:rsidR="0068003D" w:rsidRPr="0068003D">
        <w:rPr>
          <w:rFonts w:ascii="Arial" w:hAnsi="Arial"/>
          <w:b/>
          <w:bCs/>
        </w:rPr>
        <w:t>Development Control Plan</w:t>
      </w:r>
    </w:p>
    <w:p w14:paraId="2D7A3E7D" w14:textId="6C813FB4" w:rsidR="00576B9A" w:rsidRPr="00576B9A" w:rsidRDefault="00576B9A" w:rsidP="00AE6EB3">
      <w:pPr>
        <w:pStyle w:val="BodyText"/>
        <w:ind w:left="680"/>
        <w:rPr>
          <w:rFonts w:ascii="Arial" w:hAnsi="Arial"/>
        </w:rPr>
      </w:pPr>
      <w:r w:rsidRPr="00576B9A">
        <w:rPr>
          <w:rFonts w:ascii="Arial" w:hAnsi="Arial"/>
        </w:rPr>
        <w:t>Given the nature of redevelopment proposed on the site, a site-specific Development Control Plan (DCP) will be required to support any future development on the site. The site-specific DCP would guide the redevelopment of the site, having regard to the local context and detailed design requirement for the site, including, but limited to the following:</w:t>
      </w:r>
    </w:p>
    <w:p w14:paraId="45BBFAA8" w14:textId="23CCFBDA" w:rsidR="00576B9A" w:rsidRPr="00576B9A" w:rsidRDefault="00576B9A" w:rsidP="00A44ECD">
      <w:pPr>
        <w:pStyle w:val="BodyText"/>
        <w:numPr>
          <w:ilvl w:val="1"/>
          <w:numId w:val="37"/>
        </w:numPr>
        <w:spacing w:before="0" w:after="0"/>
        <w:rPr>
          <w:rFonts w:ascii="Arial" w:hAnsi="Arial"/>
        </w:rPr>
      </w:pPr>
      <w:r w:rsidRPr="00576B9A">
        <w:rPr>
          <w:rFonts w:ascii="Arial" w:hAnsi="Arial"/>
        </w:rPr>
        <w:t>Built Form and Massing</w:t>
      </w:r>
    </w:p>
    <w:p w14:paraId="578BD02D" w14:textId="799F37AB" w:rsidR="00576B9A" w:rsidRPr="00576B9A" w:rsidRDefault="00576B9A" w:rsidP="00A44ECD">
      <w:pPr>
        <w:pStyle w:val="BodyText"/>
        <w:numPr>
          <w:ilvl w:val="1"/>
          <w:numId w:val="37"/>
        </w:numPr>
        <w:spacing w:before="0" w:after="0"/>
        <w:rPr>
          <w:rFonts w:ascii="Arial" w:hAnsi="Arial"/>
        </w:rPr>
      </w:pPr>
      <w:r w:rsidRPr="00576B9A">
        <w:rPr>
          <w:rFonts w:ascii="Arial" w:hAnsi="Arial"/>
        </w:rPr>
        <w:t>Solar Access and Overshadowing</w:t>
      </w:r>
    </w:p>
    <w:p w14:paraId="29BE43B0" w14:textId="0E26799F" w:rsidR="00576B9A" w:rsidRPr="00576B9A" w:rsidRDefault="00576B9A" w:rsidP="00A44ECD">
      <w:pPr>
        <w:pStyle w:val="BodyText"/>
        <w:numPr>
          <w:ilvl w:val="1"/>
          <w:numId w:val="37"/>
        </w:numPr>
        <w:spacing w:before="0" w:after="0"/>
        <w:rPr>
          <w:rFonts w:ascii="Arial" w:hAnsi="Arial"/>
        </w:rPr>
      </w:pPr>
      <w:r w:rsidRPr="00576B9A">
        <w:rPr>
          <w:rFonts w:ascii="Arial" w:hAnsi="Arial"/>
        </w:rPr>
        <w:t>Traffic, Transport and Parking</w:t>
      </w:r>
    </w:p>
    <w:p w14:paraId="05187D93" w14:textId="52E7F6FE" w:rsidR="00576B9A" w:rsidRDefault="00576B9A" w:rsidP="00A44ECD">
      <w:pPr>
        <w:pStyle w:val="BodyText"/>
        <w:numPr>
          <w:ilvl w:val="1"/>
          <w:numId w:val="37"/>
        </w:numPr>
        <w:spacing w:before="0" w:after="0"/>
        <w:rPr>
          <w:rFonts w:ascii="Arial" w:hAnsi="Arial"/>
        </w:rPr>
      </w:pPr>
      <w:r w:rsidRPr="00576B9A">
        <w:rPr>
          <w:rFonts w:ascii="Arial" w:hAnsi="Arial"/>
        </w:rPr>
        <w:t>Landscaping and Open Space</w:t>
      </w:r>
    </w:p>
    <w:p w14:paraId="5F33BD2B" w14:textId="7BDD0DA3" w:rsidR="0068003D" w:rsidRPr="00576B9A" w:rsidRDefault="0068003D" w:rsidP="00A44ECD">
      <w:pPr>
        <w:pStyle w:val="BodyText"/>
        <w:ind w:left="720"/>
        <w:rPr>
          <w:rFonts w:ascii="Arial" w:hAnsi="Arial"/>
        </w:rPr>
      </w:pPr>
      <w:r>
        <w:rPr>
          <w:rFonts w:ascii="Arial" w:hAnsi="Arial"/>
        </w:rPr>
        <w:t xml:space="preserve">Both the draft Voluntary Planning Agreement and draft Development Control Plan </w:t>
      </w:r>
      <w:proofErr w:type="gramStart"/>
      <w:r>
        <w:rPr>
          <w:rFonts w:ascii="Arial" w:hAnsi="Arial"/>
        </w:rPr>
        <w:t>will be exhibited</w:t>
      </w:r>
      <w:proofErr w:type="gramEnd"/>
      <w:r>
        <w:rPr>
          <w:rFonts w:ascii="Arial" w:hAnsi="Arial"/>
        </w:rPr>
        <w:t xml:space="preserve"> concurrently as part of the public exhibition stage following Gateway Determination.</w:t>
      </w:r>
    </w:p>
    <w:p w14:paraId="26ACF3D9" w14:textId="343359BA" w:rsidR="008D3E11" w:rsidRPr="00B66902" w:rsidRDefault="008D3E11" w:rsidP="00A364CA">
      <w:pPr>
        <w:pStyle w:val="Heading1"/>
        <w:rPr>
          <w:rFonts w:ascii="Arial" w:hAnsi="Arial"/>
        </w:rPr>
      </w:pPr>
      <w:bookmarkStart w:id="26" w:name="_Toc163501"/>
      <w:bookmarkStart w:id="27" w:name="_Toc36551932"/>
      <w:r w:rsidRPr="00B66902">
        <w:rPr>
          <w:rFonts w:ascii="Arial" w:hAnsi="Arial"/>
        </w:rPr>
        <w:t>PART 3 – JUSTIFICATION</w:t>
      </w:r>
      <w:bookmarkEnd w:id="26"/>
      <w:bookmarkEnd w:id="27"/>
    </w:p>
    <w:p w14:paraId="5413A4B2" w14:textId="77777777" w:rsidR="008D3E11" w:rsidRPr="00B66902" w:rsidRDefault="008D3E11" w:rsidP="008D3E11">
      <w:pPr>
        <w:pStyle w:val="BodyText"/>
        <w:rPr>
          <w:rFonts w:ascii="Arial" w:hAnsi="Arial"/>
        </w:rPr>
      </w:pPr>
      <w:r w:rsidRPr="00B66902">
        <w:rPr>
          <w:rFonts w:ascii="Arial" w:hAnsi="Arial"/>
        </w:rPr>
        <w:t>This part describes the reasons for the proposed outcomes and development standards in the planning proposal.</w:t>
      </w:r>
    </w:p>
    <w:p w14:paraId="38523C58" w14:textId="3B0D0AFB" w:rsidR="008D3E11" w:rsidRPr="00B66902" w:rsidRDefault="008D3E11" w:rsidP="00BD356A">
      <w:pPr>
        <w:pStyle w:val="Heading2"/>
        <w:numPr>
          <w:ilvl w:val="1"/>
          <w:numId w:val="18"/>
        </w:numPr>
        <w:rPr>
          <w:rFonts w:ascii="Arial" w:hAnsi="Arial"/>
          <w:lang w:eastAsia="en-AU"/>
        </w:rPr>
      </w:pPr>
      <w:bookmarkStart w:id="28" w:name="_Toc531173685"/>
      <w:bookmarkStart w:id="29" w:name="_Toc163502"/>
      <w:bookmarkStart w:id="30" w:name="_Toc36551933"/>
      <w:r w:rsidRPr="00B66902">
        <w:rPr>
          <w:rFonts w:ascii="Arial" w:hAnsi="Arial"/>
          <w:lang w:eastAsia="en-AU"/>
        </w:rPr>
        <w:t>Section A - Need for the planning proposal</w:t>
      </w:r>
      <w:bookmarkEnd w:id="28"/>
      <w:bookmarkEnd w:id="29"/>
      <w:bookmarkEnd w:id="30"/>
    </w:p>
    <w:p w14:paraId="45E1C553" w14:textId="77777777" w:rsidR="008D3E11" w:rsidRPr="00B66902" w:rsidRDefault="008D3E11" w:rsidP="00BD356A">
      <w:pPr>
        <w:pStyle w:val="BodyText"/>
        <w:numPr>
          <w:ilvl w:val="0"/>
          <w:numId w:val="17"/>
        </w:numPr>
        <w:rPr>
          <w:rFonts w:ascii="Arial" w:hAnsi="Arial"/>
        </w:rPr>
      </w:pPr>
      <w:r w:rsidRPr="00B66902">
        <w:rPr>
          <w:rFonts w:ascii="Arial" w:hAnsi="Arial"/>
        </w:rPr>
        <w:t xml:space="preserve">This section establishes the need for a planning proposal in achieving the key outcome and objectives. </w:t>
      </w:r>
      <w:proofErr w:type="gramStart"/>
      <w:r w:rsidRPr="00B66902">
        <w:rPr>
          <w:rFonts w:ascii="Arial" w:hAnsi="Arial"/>
        </w:rPr>
        <w:t>The set questions address the strategic origins of the proposal and whether amending the LEP is the best mechanism to achieve the aims on the proposal.</w:t>
      </w:r>
      <w:proofErr w:type="gramEnd"/>
    </w:p>
    <w:p w14:paraId="3AED3F75" w14:textId="518A4786" w:rsidR="002536E1" w:rsidRPr="00B66902" w:rsidRDefault="001E13FD" w:rsidP="001E13FD">
      <w:pPr>
        <w:pStyle w:val="BodyTextNumbered"/>
        <w:spacing w:after="120"/>
        <w:ind w:left="1418" w:hanging="709"/>
        <w:rPr>
          <w:rFonts w:ascii="Arial" w:hAnsi="Arial"/>
          <w:b/>
        </w:rPr>
      </w:pPr>
      <w:r w:rsidRPr="001E13FD">
        <w:rPr>
          <w:rFonts w:ascii="Arial" w:hAnsi="Arial"/>
          <w:b/>
        </w:rPr>
        <w:t>Is the planning proposal a result of an endorsed local strategic planning statement, strategic study or report?</w:t>
      </w:r>
    </w:p>
    <w:p w14:paraId="3AA83409" w14:textId="3D0DA57D" w:rsidR="008D3E11" w:rsidRDefault="00E65FA4" w:rsidP="00A407ED">
      <w:pPr>
        <w:autoSpaceDE w:val="0"/>
        <w:autoSpaceDN w:val="0"/>
        <w:adjustRightInd w:val="0"/>
        <w:ind w:left="720"/>
        <w:rPr>
          <w:rFonts w:ascii="Arial" w:eastAsia="Times New Roman" w:hAnsi="Arial" w:cs="Arial"/>
          <w:sz w:val="22"/>
          <w:szCs w:val="22"/>
          <w:lang w:eastAsia="en-AU"/>
        </w:rPr>
      </w:pPr>
      <w:r>
        <w:rPr>
          <w:rFonts w:ascii="Arial" w:eastAsia="Times New Roman" w:hAnsi="Arial" w:cs="Arial"/>
          <w:sz w:val="22"/>
          <w:szCs w:val="22"/>
          <w:lang w:eastAsia="en-AU"/>
        </w:rPr>
        <w:t>Yes, the Planning P</w:t>
      </w:r>
      <w:r w:rsidR="00C24B54">
        <w:rPr>
          <w:rFonts w:ascii="Arial" w:eastAsia="Times New Roman" w:hAnsi="Arial" w:cs="Arial"/>
          <w:sz w:val="22"/>
          <w:szCs w:val="22"/>
          <w:lang w:eastAsia="en-AU"/>
        </w:rPr>
        <w:t xml:space="preserve">roposal responds to the State Government’s initiatives for growth in the Greater Sydney Commission’s Greater Parramatta and Olympic Peninsula (GPOP) area and Department of Planning Industry and Environment’s (DPIE) draft Greater Parramatta Growth Area </w:t>
      </w:r>
      <w:proofErr w:type="gramStart"/>
      <w:r w:rsidR="00C24B54">
        <w:rPr>
          <w:rFonts w:ascii="Arial" w:eastAsia="Times New Roman" w:hAnsi="Arial" w:cs="Arial"/>
          <w:sz w:val="22"/>
          <w:szCs w:val="22"/>
          <w:lang w:eastAsia="en-AU"/>
        </w:rPr>
        <w:t>which</w:t>
      </w:r>
      <w:proofErr w:type="gramEnd"/>
      <w:r w:rsidR="00C24B54">
        <w:rPr>
          <w:rFonts w:ascii="Arial" w:eastAsia="Times New Roman" w:hAnsi="Arial" w:cs="Arial"/>
          <w:sz w:val="22"/>
          <w:szCs w:val="22"/>
          <w:lang w:eastAsia="en-AU"/>
        </w:rPr>
        <w:t xml:space="preserve"> is in close proximity to the site. The GPOP area is an approximate </w:t>
      </w:r>
      <w:proofErr w:type="gramStart"/>
      <w:r w:rsidR="00C24B54">
        <w:rPr>
          <w:rFonts w:ascii="Arial" w:eastAsia="Times New Roman" w:hAnsi="Arial" w:cs="Arial"/>
          <w:sz w:val="22"/>
          <w:szCs w:val="22"/>
          <w:lang w:eastAsia="en-AU"/>
        </w:rPr>
        <w:t>area which</w:t>
      </w:r>
      <w:proofErr w:type="gramEnd"/>
      <w:r w:rsidR="00C24B54">
        <w:rPr>
          <w:rFonts w:ascii="Arial" w:eastAsia="Times New Roman" w:hAnsi="Arial" w:cs="Arial"/>
          <w:sz w:val="22"/>
          <w:szCs w:val="22"/>
          <w:lang w:eastAsia="en-AU"/>
        </w:rPr>
        <w:t xml:space="preserve"> will broadly experience significant growth and change over the next 20 years (see Figure 2). </w:t>
      </w:r>
    </w:p>
    <w:p w14:paraId="2563D4D6" w14:textId="59FCC3F9" w:rsidR="00C24B54" w:rsidRDefault="00C24B54" w:rsidP="00C24B54">
      <w:pPr>
        <w:autoSpaceDE w:val="0"/>
        <w:autoSpaceDN w:val="0"/>
        <w:adjustRightInd w:val="0"/>
        <w:rPr>
          <w:rFonts w:ascii="Arial" w:eastAsia="Times New Roman" w:hAnsi="Arial" w:cs="Arial"/>
          <w:sz w:val="22"/>
          <w:szCs w:val="22"/>
          <w:lang w:eastAsia="en-AU"/>
        </w:rPr>
      </w:pPr>
    </w:p>
    <w:p w14:paraId="266D3C26" w14:textId="6FB508F2" w:rsidR="00C24B54" w:rsidRDefault="00C24B54" w:rsidP="005535C5">
      <w:pPr>
        <w:jc w:val="center"/>
        <w:rPr>
          <w:rFonts w:cs="Arial"/>
          <w:szCs w:val="19"/>
          <w:lang w:eastAsia="en-AU"/>
        </w:rPr>
      </w:pPr>
      <w:r w:rsidRPr="00082172">
        <w:rPr>
          <w:rFonts w:cs="Arial"/>
          <w:noProof/>
          <w:szCs w:val="19"/>
          <w:lang w:eastAsia="en-AU"/>
        </w:rPr>
        <w:drawing>
          <wp:inline distT="0" distB="0" distL="0" distR="0" wp14:anchorId="3D454B79" wp14:editId="0181E82F">
            <wp:extent cx="4572000" cy="4023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b="6561"/>
                    <a:stretch>
                      <a:fillRect/>
                    </a:stretch>
                  </pic:blipFill>
                  <pic:spPr bwMode="auto">
                    <a:xfrm>
                      <a:off x="0" y="0"/>
                      <a:ext cx="4572000" cy="4023360"/>
                    </a:xfrm>
                    <a:prstGeom prst="rect">
                      <a:avLst/>
                    </a:prstGeom>
                    <a:noFill/>
                    <a:ln>
                      <a:noFill/>
                    </a:ln>
                  </pic:spPr>
                </pic:pic>
              </a:graphicData>
            </a:graphic>
          </wp:inline>
        </w:drawing>
      </w:r>
    </w:p>
    <w:p w14:paraId="47A93374" w14:textId="5B5BED86" w:rsidR="0083321C" w:rsidRDefault="00C24B54" w:rsidP="005535C5">
      <w:pPr>
        <w:pStyle w:val="NoSpacing"/>
        <w:jc w:val="center"/>
        <w:rPr>
          <w:lang w:eastAsia="en-AU"/>
        </w:rPr>
      </w:pPr>
      <w:r w:rsidRPr="00082172">
        <w:rPr>
          <w:b/>
          <w:lang w:eastAsia="en-AU"/>
        </w:rPr>
        <w:t xml:space="preserve">Figure </w:t>
      </w:r>
      <w:r>
        <w:rPr>
          <w:b/>
          <w:lang w:eastAsia="en-AU"/>
        </w:rPr>
        <w:t>2</w:t>
      </w:r>
      <w:r w:rsidRPr="00082172">
        <w:rPr>
          <w:b/>
          <w:lang w:eastAsia="en-AU"/>
        </w:rPr>
        <w:t xml:space="preserve">– </w:t>
      </w:r>
      <w:r w:rsidRPr="00082172">
        <w:rPr>
          <w:lang w:eastAsia="en-AU"/>
        </w:rPr>
        <w:t>Subject site within GPOP</w:t>
      </w:r>
    </w:p>
    <w:p w14:paraId="70B4086A" w14:textId="77777777" w:rsidR="00E65FA4" w:rsidRDefault="00E65FA4" w:rsidP="005535C5">
      <w:pPr>
        <w:spacing w:after="240"/>
        <w:jc w:val="center"/>
        <w:rPr>
          <w:rFonts w:cs="Arial"/>
          <w:szCs w:val="19"/>
          <w:lang w:eastAsia="en-AU"/>
        </w:rPr>
      </w:pPr>
    </w:p>
    <w:p w14:paraId="501D37A8" w14:textId="77777777" w:rsidR="0083321C" w:rsidRDefault="0083321C">
      <w:pPr>
        <w:rPr>
          <w:rFonts w:cs="Arial"/>
          <w:szCs w:val="19"/>
          <w:lang w:eastAsia="en-AU"/>
        </w:rPr>
      </w:pPr>
      <w:r>
        <w:rPr>
          <w:rFonts w:cs="Arial"/>
          <w:szCs w:val="19"/>
          <w:lang w:eastAsia="en-AU"/>
        </w:rPr>
        <w:br w:type="page"/>
      </w:r>
    </w:p>
    <w:p w14:paraId="13FB3671" w14:textId="4938BA81" w:rsidR="00A407ED" w:rsidRDefault="00A407ED" w:rsidP="00D331BF">
      <w:pPr>
        <w:pStyle w:val="BodyTextNumbered"/>
        <w:spacing w:after="120"/>
        <w:ind w:left="1418" w:hanging="709"/>
        <w:rPr>
          <w:rFonts w:ascii="Arial" w:hAnsi="Arial"/>
          <w:b/>
        </w:rPr>
      </w:pPr>
      <w:bookmarkStart w:id="31" w:name="_Toc163504"/>
      <w:bookmarkStart w:id="32" w:name="_Toc163797"/>
      <w:r w:rsidRPr="00B66902">
        <w:rPr>
          <w:rFonts w:ascii="Arial" w:hAnsi="Arial"/>
          <w:b/>
        </w:rPr>
        <w:t>Is the Planning Proposal the best means of achieving the objectives or intended outcomes, or is there a better way?</w:t>
      </w:r>
      <w:bookmarkEnd w:id="31"/>
      <w:bookmarkEnd w:id="32"/>
    </w:p>
    <w:p w14:paraId="0643A91E" w14:textId="221B4E07" w:rsidR="00B70AAC" w:rsidRDefault="0083321C" w:rsidP="0083321C">
      <w:pPr>
        <w:pStyle w:val="BodyTextNumbered"/>
        <w:numPr>
          <w:ilvl w:val="0"/>
          <w:numId w:val="0"/>
        </w:numPr>
        <w:spacing w:after="120"/>
        <w:ind w:left="709"/>
        <w:rPr>
          <w:rFonts w:ascii="Arial" w:hAnsi="Arial"/>
        </w:rPr>
      </w:pPr>
      <w:r>
        <w:rPr>
          <w:rFonts w:ascii="Arial" w:hAnsi="Arial"/>
        </w:rPr>
        <w:t>Redevelopment of t</w:t>
      </w:r>
      <w:r w:rsidR="00E65FA4">
        <w:rPr>
          <w:rFonts w:ascii="Arial" w:hAnsi="Arial"/>
        </w:rPr>
        <w:t>he site for the site under the Planning P</w:t>
      </w:r>
      <w:r>
        <w:rPr>
          <w:rFonts w:ascii="Arial" w:hAnsi="Arial"/>
        </w:rPr>
        <w:t>roposal reinstates the amount of permissible high-density floor space permitted</w:t>
      </w:r>
      <w:r w:rsidR="00575409">
        <w:rPr>
          <w:rFonts w:ascii="Arial" w:hAnsi="Arial"/>
        </w:rPr>
        <w:t xml:space="preserve"> on the site</w:t>
      </w:r>
      <w:r w:rsidR="00B70AAC">
        <w:rPr>
          <w:rFonts w:ascii="Arial" w:hAnsi="Arial"/>
        </w:rPr>
        <w:t xml:space="preserve"> when the Planning Proposal was lodged in June 2016, and</w:t>
      </w:r>
      <w:r>
        <w:rPr>
          <w:rFonts w:ascii="Arial" w:hAnsi="Arial"/>
        </w:rPr>
        <w:t xml:space="preserve"> prior to </w:t>
      </w:r>
      <w:r>
        <w:rPr>
          <w:rFonts w:ascii="Arial" w:hAnsi="Arial"/>
          <w:i/>
        </w:rPr>
        <w:t>Parramatta LEP 2011 –Amendment No.20</w:t>
      </w:r>
      <w:r w:rsidRPr="0083321C">
        <w:rPr>
          <w:rFonts w:ascii="Arial" w:hAnsi="Arial"/>
          <w:i/>
        </w:rPr>
        <w:t xml:space="preserve"> Review of Land Reserved for </w:t>
      </w:r>
      <w:proofErr w:type="gramStart"/>
      <w:r w:rsidRPr="0083321C">
        <w:rPr>
          <w:rFonts w:ascii="Arial" w:hAnsi="Arial"/>
          <w:i/>
        </w:rPr>
        <w:t>Acquisition</w:t>
      </w:r>
      <w:r>
        <w:rPr>
          <w:rFonts w:ascii="Arial" w:hAnsi="Arial"/>
        </w:rPr>
        <w:t xml:space="preserve"> </w:t>
      </w:r>
      <w:r w:rsidR="00B70AAC">
        <w:rPr>
          <w:rFonts w:ascii="Arial" w:hAnsi="Arial"/>
        </w:rPr>
        <w:t>which</w:t>
      </w:r>
      <w:proofErr w:type="gramEnd"/>
      <w:r w:rsidR="00B70AAC">
        <w:rPr>
          <w:rFonts w:ascii="Arial" w:hAnsi="Arial"/>
        </w:rPr>
        <w:t xml:space="preserve"> was</w:t>
      </w:r>
      <w:r>
        <w:rPr>
          <w:rFonts w:ascii="Arial" w:hAnsi="Arial"/>
        </w:rPr>
        <w:t xml:space="preserve"> gazette</w:t>
      </w:r>
      <w:r w:rsidR="00B70AAC">
        <w:rPr>
          <w:rFonts w:ascii="Arial" w:hAnsi="Arial"/>
        </w:rPr>
        <w:t xml:space="preserve"> on 28 July 2017. This amendment </w:t>
      </w:r>
      <w:proofErr w:type="spellStart"/>
      <w:r w:rsidR="00E65FA4">
        <w:rPr>
          <w:rFonts w:ascii="Arial" w:hAnsi="Arial"/>
        </w:rPr>
        <w:t>ezoned</w:t>
      </w:r>
      <w:proofErr w:type="spellEnd"/>
      <w:r w:rsidR="00E65FA4">
        <w:rPr>
          <w:rFonts w:ascii="Arial" w:hAnsi="Arial"/>
        </w:rPr>
        <w:t xml:space="preserve"> R4 land at No.85 Thomas Street to</w:t>
      </w:r>
      <w:r w:rsidR="00BA6BE5">
        <w:rPr>
          <w:rFonts w:ascii="Arial" w:hAnsi="Arial"/>
        </w:rPr>
        <w:t xml:space="preserve"> RE1 </w:t>
      </w:r>
      <w:r w:rsidR="00B70AAC">
        <w:rPr>
          <w:rFonts w:ascii="Arial" w:hAnsi="Arial"/>
        </w:rPr>
        <w:t>– public recreation with a</w:t>
      </w:r>
      <w:r w:rsidR="00BA6BE5">
        <w:rPr>
          <w:rFonts w:ascii="Arial" w:hAnsi="Arial"/>
        </w:rPr>
        <w:t xml:space="preserve"> Land Acquisition affection</w:t>
      </w:r>
      <w:r w:rsidR="00E65FA4">
        <w:rPr>
          <w:rFonts w:ascii="Arial" w:hAnsi="Arial"/>
        </w:rPr>
        <w:t xml:space="preserve"> </w:t>
      </w:r>
      <w:r w:rsidR="00BA6BE5">
        <w:rPr>
          <w:rFonts w:ascii="Arial" w:hAnsi="Arial"/>
        </w:rPr>
        <w:t>for local open space</w:t>
      </w:r>
      <w:r w:rsidR="00B70AAC">
        <w:rPr>
          <w:rFonts w:ascii="Arial" w:hAnsi="Arial"/>
        </w:rPr>
        <w:t>.</w:t>
      </w:r>
      <w:r w:rsidR="00BA6BE5">
        <w:rPr>
          <w:rFonts w:ascii="Arial" w:hAnsi="Arial"/>
        </w:rPr>
        <w:t xml:space="preserve"> </w:t>
      </w:r>
      <w:r w:rsidR="00B70AAC">
        <w:rPr>
          <w:rFonts w:ascii="Arial" w:hAnsi="Arial"/>
        </w:rPr>
        <w:t xml:space="preserve">No.89 and No.91 were </w:t>
      </w:r>
      <w:r w:rsidR="00125996">
        <w:rPr>
          <w:rFonts w:ascii="Arial" w:hAnsi="Arial"/>
        </w:rPr>
        <w:t xml:space="preserve">also affected by Amendment No.20 which </w:t>
      </w:r>
      <w:r w:rsidR="00B70AAC">
        <w:rPr>
          <w:rFonts w:ascii="Arial" w:hAnsi="Arial"/>
        </w:rPr>
        <w:t>identified</w:t>
      </w:r>
      <w:r w:rsidR="00125996">
        <w:rPr>
          <w:rFonts w:ascii="Arial" w:hAnsi="Arial"/>
        </w:rPr>
        <w:t xml:space="preserve"> 1,200sqm of R4 land</w:t>
      </w:r>
      <w:r w:rsidR="00B70AAC">
        <w:rPr>
          <w:rFonts w:ascii="Arial" w:hAnsi="Arial"/>
        </w:rPr>
        <w:t xml:space="preserve"> for Natural Resources controls</w:t>
      </w:r>
      <w:proofErr w:type="gramStart"/>
      <w:r w:rsidR="00B70AAC">
        <w:rPr>
          <w:rFonts w:ascii="Arial" w:hAnsi="Arial"/>
        </w:rPr>
        <w:t xml:space="preserve">, </w:t>
      </w:r>
      <w:r w:rsidR="00BA6BE5">
        <w:rPr>
          <w:rFonts w:ascii="Arial" w:hAnsi="Arial"/>
        </w:rPr>
        <w:t xml:space="preserve"> </w:t>
      </w:r>
      <w:r w:rsidR="00125996">
        <w:rPr>
          <w:rFonts w:ascii="Arial" w:hAnsi="Arial"/>
        </w:rPr>
        <w:t>making</w:t>
      </w:r>
      <w:proofErr w:type="gramEnd"/>
      <w:r w:rsidR="00125996">
        <w:rPr>
          <w:rFonts w:ascii="Arial" w:hAnsi="Arial"/>
        </w:rPr>
        <w:t xml:space="preserve"> this portion of the site undevelopable, but able to be used for calculating FSR.</w:t>
      </w:r>
    </w:p>
    <w:p w14:paraId="6776D4E6" w14:textId="77777777" w:rsidR="00B70AAC" w:rsidRDefault="00B70AAC" w:rsidP="0083321C">
      <w:pPr>
        <w:pStyle w:val="BodyTextNumbered"/>
        <w:numPr>
          <w:ilvl w:val="0"/>
          <w:numId w:val="0"/>
        </w:numPr>
        <w:spacing w:after="120"/>
        <w:ind w:left="709"/>
        <w:rPr>
          <w:rFonts w:ascii="Arial" w:hAnsi="Arial"/>
        </w:rPr>
      </w:pPr>
    </w:p>
    <w:p w14:paraId="1B970189" w14:textId="25EFC23C" w:rsidR="0083321C" w:rsidRDefault="0083321C" w:rsidP="0083321C">
      <w:pPr>
        <w:autoSpaceDE w:val="0"/>
        <w:autoSpaceDN w:val="0"/>
        <w:adjustRightInd w:val="0"/>
        <w:jc w:val="center"/>
        <w:rPr>
          <w:rFonts w:cs="Arial"/>
          <w:szCs w:val="19"/>
          <w:lang w:eastAsia="en-AU"/>
        </w:rPr>
      </w:pPr>
      <w:r>
        <w:rPr>
          <w:rFonts w:cs="Arial"/>
          <w:noProof/>
          <w:szCs w:val="19"/>
          <w:lang w:eastAsia="en-AU"/>
        </w:rPr>
        <w:drawing>
          <wp:inline distT="0" distB="0" distL="0" distR="0" wp14:anchorId="1774EBBC" wp14:editId="5229BACA">
            <wp:extent cx="3078480" cy="24206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480" cy="2420620"/>
                    </a:xfrm>
                    <a:prstGeom prst="rect">
                      <a:avLst/>
                    </a:prstGeom>
                    <a:noFill/>
                  </pic:spPr>
                </pic:pic>
              </a:graphicData>
            </a:graphic>
          </wp:inline>
        </w:drawing>
      </w:r>
    </w:p>
    <w:p w14:paraId="0B22A2BD" w14:textId="17622507" w:rsidR="0083321C" w:rsidRPr="00125996" w:rsidRDefault="0083321C" w:rsidP="005535C5">
      <w:pPr>
        <w:pStyle w:val="NoSpacing"/>
        <w:jc w:val="center"/>
        <w:rPr>
          <w:rFonts w:ascii="Arial" w:hAnsi="Arial" w:cs="Arial"/>
          <w:sz w:val="20"/>
          <w:lang w:eastAsia="en-AU"/>
        </w:rPr>
      </w:pPr>
      <w:r w:rsidRPr="00125996">
        <w:rPr>
          <w:rFonts w:ascii="Arial" w:hAnsi="Arial" w:cs="Arial"/>
          <w:b/>
          <w:sz w:val="20"/>
          <w:lang w:eastAsia="en-AU"/>
        </w:rPr>
        <w:t xml:space="preserve">Figure </w:t>
      </w:r>
      <w:proofErr w:type="gramStart"/>
      <w:r w:rsidRPr="00125996">
        <w:rPr>
          <w:rFonts w:ascii="Arial" w:hAnsi="Arial" w:cs="Arial"/>
          <w:b/>
          <w:sz w:val="20"/>
          <w:lang w:eastAsia="en-AU"/>
        </w:rPr>
        <w:t>3</w:t>
      </w:r>
      <w:proofErr w:type="gramEnd"/>
      <w:r w:rsidRPr="00125996">
        <w:rPr>
          <w:rFonts w:ascii="Arial" w:hAnsi="Arial" w:cs="Arial"/>
          <w:sz w:val="20"/>
          <w:lang w:eastAsia="en-AU"/>
        </w:rPr>
        <w:t xml:space="preserve"> - Zoning of site prior to PLEP 2011 Amendment No.20</w:t>
      </w:r>
    </w:p>
    <w:p w14:paraId="16FFE7A1" w14:textId="77777777" w:rsidR="00125996" w:rsidRDefault="00125996" w:rsidP="00125996">
      <w:pPr>
        <w:pStyle w:val="BodyTextNumbered"/>
        <w:numPr>
          <w:ilvl w:val="0"/>
          <w:numId w:val="0"/>
        </w:numPr>
        <w:spacing w:after="120"/>
        <w:ind w:left="680"/>
        <w:rPr>
          <w:rFonts w:ascii="Arial" w:hAnsi="Arial"/>
        </w:rPr>
      </w:pPr>
    </w:p>
    <w:p w14:paraId="02FD3F6D" w14:textId="05A836B3" w:rsidR="0083321C" w:rsidRDefault="00125996" w:rsidP="00125996">
      <w:pPr>
        <w:pStyle w:val="BodyTextNumbered"/>
        <w:numPr>
          <w:ilvl w:val="0"/>
          <w:numId w:val="0"/>
        </w:numPr>
        <w:spacing w:after="120"/>
        <w:ind w:left="709"/>
        <w:rPr>
          <w:rFonts w:ascii="Arial" w:hAnsi="Arial"/>
        </w:rPr>
      </w:pPr>
      <w:r>
        <w:rPr>
          <w:rFonts w:ascii="Arial" w:hAnsi="Arial"/>
        </w:rPr>
        <w:t>Prior to this amendment, 5,057</w:t>
      </w:r>
      <w:r w:rsidRPr="0083321C">
        <w:rPr>
          <w:rFonts w:ascii="Arial" w:hAnsi="Arial"/>
        </w:rPr>
        <w:t>sqm</w:t>
      </w:r>
      <w:r>
        <w:rPr>
          <w:rFonts w:ascii="Arial" w:hAnsi="Arial"/>
        </w:rPr>
        <w:t xml:space="preserve"> </w:t>
      </w:r>
      <w:r>
        <w:rPr>
          <w:rFonts w:ascii="Arial" w:hAnsi="Arial"/>
        </w:rPr>
        <w:t xml:space="preserve">of GFA </w:t>
      </w:r>
      <w:proofErr w:type="gramStart"/>
      <w:r>
        <w:rPr>
          <w:rFonts w:ascii="Arial" w:hAnsi="Arial"/>
        </w:rPr>
        <w:t>was permitted</w:t>
      </w:r>
      <w:proofErr w:type="gramEnd"/>
      <w:r>
        <w:rPr>
          <w:rFonts w:ascii="Arial" w:hAnsi="Arial"/>
        </w:rPr>
        <w:t xml:space="preserve"> under 0.8:1 FSR across the site.</w:t>
      </w:r>
      <w:r>
        <w:rPr>
          <w:rFonts w:ascii="Arial" w:hAnsi="Arial"/>
        </w:rPr>
        <w:t xml:space="preserve"> The current planning controls allow a maximum of 4,020sqm of GFA </w:t>
      </w:r>
      <w:proofErr w:type="gramStart"/>
      <w:r>
        <w:rPr>
          <w:rFonts w:ascii="Arial" w:hAnsi="Arial"/>
        </w:rPr>
        <w:t>is permitted</w:t>
      </w:r>
      <w:proofErr w:type="gramEnd"/>
      <w:r>
        <w:rPr>
          <w:rFonts w:ascii="Arial" w:hAnsi="Arial"/>
        </w:rPr>
        <w:t>. The Planning Proposal proposed changes in land use zoning boundaries to reflect the developable portions of the site, increase in maximum building height and increase maximum floor space ratio controls. These changes could</w:t>
      </w:r>
      <w:r>
        <w:rPr>
          <w:rFonts w:ascii="Arial" w:hAnsi="Arial"/>
        </w:rPr>
        <w:t xml:space="preserve"> accommodate approximately 4,973sqm of GFA </w:t>
      </w:r>
      <w:r>
        <w:rPr>
          <w:rFonts w:ascii="Arial" w:hAnsi="Arial"/>
        </w:rPr>
        <w:t xml:space="preserve">across the developable site area, which is a lower GFA than what was permissible on the site when the PP was </w:t>
      </w:r>
      <w:proofErr w:type="spellStart"/>
      <w:r>
        <w:rPr>
          <w:rFonts w:ascii="Arial" w:hAnsi="Arial"/>
        </w:rPr>
        <w:t>lodged.</w:t>
      </w:r>
      <w:r w:rsidR="000B1A88">
        <w:rPr>
          <w:rFonts w:ascii="Arial" w:hAnsi="Arial"/>
        </w:rPr>
        <w:t>It</w:t>
      </w:r>
      <w:proofErr w:type="spellEnd"/>
      <w:r w:rsidR="000B1A88">
        <w:rPr>
          <w:rFonts w:ascii="Arial" w:hAnsi="Arial"/>
        </w:rPr>
        <w:t xml:space="preserve"> also allows for the undevelopable portion of the site to </w:t>
      </w:r>
      <w:proofErr w:type="gramStart"/>
      <w:r w:rsidR="000B1A88">
        <w:rPr>
          <w:rFonts w:ascii="Arial" w:hAnsi="Arial"/>
        </w:rPr>
        <w:t>be dedicated</w:t>
      </w:r>
      <w:proofErr w:type="gramEnd"/>
      <w:r w:rsidR="000B1A88">
        <w:rPr>
          <w:rFonts w:ascii="Arial" w:hAnsi="Arial"/>
        </w:rPr>
        <w:t xml:space="preserve"> for public recreation and natural resources land. </w:t>
      </w:r>
    </w:p>
    <w:p w14:paraId="3C12D882" w14:textId="7720BC63" w:rsidR="000B1A88" w:rsidRPr="0083321C" w:rsidRDefault="000B1A88" w:rsidP="00575409">
      <w:pPr>
        <w:pStyle w:val="BodyTextNumbered"/>
        <w:numPr>
          <w:ilvl w:val="0"/>
          <w:numId w:val="0"/>
        </w:numPr>
        <w:spacing w:after="120"/>
        <w:ind w:left="680"/>
        <w:rPr>
          <w:rFonts w:ascii="Arial" w:hAnsi="Arial"/>
        </w:rPr>
      </w:pPr>
      <w:r>
        <w:rPr>
          <w:rFonts w:ascii="Arial" w:hAnsi="Arial"/>
        </w:rPr>
        <w:t xml:space="preserve">The redevelopment would see 55-59 </w:t>
      </w:r>
      <w:r w:rsidR="00575409">
        <w:rPr>
          <w:rFonts w:ascii="Arial" w:hAnsi="Arial"/>
        </w:rPr>
        <w:t>apartment</w:t>
      </w:r>
      <w:r>
        <w:rPr>
          <w:rFonts w:ascii="Arial" w:hAnsi="Arial"/>
        </w:rPr>
        <w:t xml:space="preserve"> dwellings accommodated on the site</w:t>
      </w:r>
      <w:r w:rsidR="000F716D">
        <w:rPr>
          <w:rFonts w:ascii="Arial" w:hAnsi="Arial"/>
        </w:rPr>
        <w:t xml:space="preserve">, </w:t>
      </w:r>
      <w:r w:rsidR="00125996">
        <w:rPr>
          <w:rFonts w:ascii="Arial" w:hAnsi="Arial"/>
        </w:rPr>
        <w:t xml:space="preserve">which is equal to or lower than what was permissible on the site when the Planning proposal </w:t>
      </w:r>
      <w:proofErr w:type="gramStart"/>
      <w:r w:rsidR="00125996">
        <w:rPr>
          <w:rFonts w:ascii="Arial" w:hAnsi="Arial"/>
        </w:rPr>
        <w:t>was lodged</w:t>
      </w:r>
      <w:proofErr w:type="gramEnd"/>
      <w:r w:rsidR="00125996">
        <w:rPr>
          <w:rFonts w:ascii="Arial" w:hAnsi="Arial"/>
        </w:rPr>
        <w:t>. A</w:t>
      </w:r>
      <w:r w:rsidR="000F716D">
        <w:rPr>
          <w:rFonts w:ascii="Arial" w:hAnsi="Arial"/>
        </w:rPr>
        <w:t xml:space="preserve"> change in building height provides opportunities for the previously permissible floor space provision to </w:t>
      </w:r>
      <w:proofErr w:type="gramStart"/>
      <w:r w:rsidR="000F716D">
        <w:rPr>
          <w:rFonts w:ascii="Arial" w:hAnsi="Arial"/>
        </w:rPr>
        <w:t>be accommodated</w:t>
      </w:r>
      <w:proofErr w:type="gramEnd"/>
      <w:r w:rsidR="000F716D">
        <w:rPr>
          <w:rFonts w:ascii="Arial" w:hAnsi="Arial"/>
        </w:rPr>
        <w:t xml:space="preserve"> on the site. </w:t>
      </w:r>
    </w:p>
    <w:p w14:paraId="59BB1F8A" w14:textId="171A78C4" w:rsidR="00A407ED" w:rsidRPr="00B66902" w:rsidRDefault="00A407ED" w:rsidP="00A407ED">
      <w:pPr>
        <w:pStyle w:val="Heading2"/>
        <w:rPr>
          <w:rFonts w:ascii="Arial" w:hAnsi="Arial"/>
        </w:rPr>
      </w:pPr>
      <w:bookmarkStart w:id="33" w:name="_Toc531173686"/>
      <w:bookmarkStart w:id="34" w:name="_Toc163505"/>
      <w:bookmarkStart w:id="35" w:name="_Toc36551934"/>
      <w:r w:rsidRPr="00B66902">
        <w:rPr>
          <w:rFonts w:ascii="Arial" w:hAnsi="Arial"/>
        </w:rPr>
        <w:t>Se</w:t>
      </w:r>
      <w:r w:rsidR="00A5370A" w:rsidRPr="00B66902">
        <w:rPr>
          <w:rFonts w:ascii="Arial" w:hAnsi="Arial"/>
        </w:rPr>
        <w:t>c</w:t>
      </w:r>
      <w:r w:rsidRPr="00B66902">
        <w:rPr>
          <w:rFonts w:ascii="Arial" w:hAnsi="Arial"/>
        </w:rPr>
        <w:t>tion B – Relationship to strategic planning framework</w:t>
      </w:r>
      <w:bookmarkEnd w:id="33"/>
      <w:bookmarkEnd w:id="34"/>
      <w:bookmarkEnd w:id="35"/>
    </w:p>
    <w:p w14:paraId="2F65D405" w14:textId="651F9090" w:rsidR="000F716D" w:rsidRDefault="00A407ED" w:rsidP="00BA5C0F">
      <w:pPr>
        <w:pStyle w:val="BodyText"/>
        <w:rPr>
          <w:rFonts w:ascii="Arial" w:hAnsi="Arial"/>
        </w:rPr>
      </w:pPr>
      <w:r w:rsidRPr="00B66902">
        <w:rPr>
          <w:rFonts w:ascii="Arial" w:hAnsi="Arial"/>
        </w:rPr>
        <w:t>This section assesses the relevance of the Planning Proposal to the directions outlined in key strategic planning policy documents. Questions in this section consider state and local government plans including the NSW Government’s Plan for Growing Sydney and subregional strategy, State Environmental Planning Policies, local strategic and community plans and applicable Ministerial Directions.</w:t>
      </w:r>
    </w:p>
    <w:p w14:paraId="06F9C50C" w14:textId="77777777" w:rsidR="000F716D" w:rsidRDefault="000F716D">
      <w:pPr>
        <w:rPr>
          <w:rFonts w:ascii="Arial" w:hAnsi="Arial" w:cs="Arial"/>
          <w:sz w:val="22"/>
          <w:szCs w:val="20"/>
        </w:rPr>
      </w:pPr>
      <w:r>
        <w:rPr>
          <w:rFonts w:ascii="Arial" w:hAnsi="Arial"/>
        </w:rPr>
        <w:br w:type="page"/>
      </w:r>
    </w:p>
    <w:p w14:paraId="70839EDA" w14:textId="7F47F2F8" w:rsidR="00A407ED" w:rsidRPr="00B66902" w:rsidRDefault="001E13FD" w:rsidP="001E13FD">
      <w:pPr>
        <w:pStyle w:val="BodyTextNumbered"/>
        <w:spacing w:after="120"/>
        <w:ind w:left="1418" w:hanging="709"/>
        <w:rPr>
          <w:rFonts w:ascii="Arial" w:hAnsi="Arial"/>
          <w:b/>
        </w:rPr>
      </w:pPr>
      <w:r w:rsidRPr="001E13FD">
        <w:rPr>
          <w:rFonts w:ascii="Arial" w:hAnsi="Arial"/>
          <w:b/>
        </w:rPr>
        <w:t>Will the planning proposal give effect to the objectives and actions of the applicable regional, or district plan or strategy (including any exhibited draft plans or strategies)?</w:t>
      </w:r>
    </w:p>
    <w:p w14:paraId="254EFC2F" w14:textId="77777777" w:rsidR="00A407ED" w:rsidRPr="00B66902" w:rsidRDefault="00A407ED" w:rsidP="007A69BF">
      <w:pPr>
        <w:autoSpaceDE w:val="0"/>
        <w:autoSpaceDN w:val="0"/>
        <w:adjustRightInd w:val="0"/>
        <w:spacing w:after="120"/>
        <w:ind w:left="709"/>
        <w:rPr>
          <w:rFonts w:ascii="Arial" w:hAnsi="Arial" w:cs="Arial"/>
          <w:b/>
          <w:bCs/>
          <w:sz w:val="22"/>
          <w:szCs w:val="22"/>
          <w:lang w:eastAsia="en-AU"/>
        </w:rPr>
      </w:pPr>
      <w:r w:rsidRPr="00B66902">
        <w:rPr>
          <w:rFonts w:ascii="Arial" w:hAnsi="Arial" w:cs="Arial"/>
          <w:b/>
          <w:bCs/>
          <w:sz w:val="22"/>
          <w:szCs w:val="22"/>
          <w:lang w:eastAsia="en-AU"/>
        </w:rPr>
        <w:t>A Metropolis of Three Cities</w:t>
      </w:r>
    </w:p>
    <w:p w14:paraId="622D52DE" w14:textId="77777777" w:rsidR="00A407ED" w:rsidRPr="00B66902" w:rsidRDefault="00A407ED" w:rsidP="00D331BF">
      <w:pPr>
        <w:autoSpaceDE w:val="0"/>
        <w:autoSpaceDN w:val="0"/>
        <w:adjustRightInd w:val="0"/>
        <w:ind w:left="709"/>
        <w:rPr>
          <w:rFonts w:ascii="Arial" w:hAnsi="Arial" w:cs="Arial"/>
          <w:sz w:val="22"/>
          <w:szCs w:val="22"/>
          <w:lang w:eastAsia="en-AU"/>
        </w:rPr>
      </w:pPr>
      <w:r w:rsidRPr="00B66902">
        <w:rPr>
          <w:rFonts w:ascii="Arial" w:hAnsi="Arial" w:cs="Arial"/>
          <w:sz w:val="22"/>
          <w:szCs w:val="22"/>
          <w:lang w:eastAsia="en-AU"/>
        </w:rPr>
        <w:t xml:space="preserve">In March 2018, the NSW Government released the </w:t>
      </w:r>
      <w:r w:rsidRPr="00B66902">
        <w:rPr>
          <w:rFonts w:ascii="Arial" w:hAnsi="Arial" w:cs="Arial"/>
          <w:i/>
          <w:sz w:val="22"/>
          <w:szCs w:val="22"/>
          <w:lang w:eastAsia="en-AU"/>
        </w:rPr>
        <w:t>Greater Sydney Region Plan: A Metropolis of Three Cities</w:t>
      </w:r>
      <w:r w:rsidRPr="00B66902">
        <w:rPr>
          <w:rFonts w:ascii="Arial" w:hAnsi="Arial" w:cs="Arial"/>
          <w:sz w:val="22"/>
          <w:szCs w:val="22"/>
          <w:lang w:eastAsia="en-AU"/>
        </w:rPr>
        <w:t xml:space="preserve"> (“the GSRP”) a 20 year plan which outlines a three-city vision for metropolitan Sydney for to the year 2036.</w:t>
      </w:r>
    </w:p>
    <w:p w14:paraId="7FD0E689" w14:textId="77777777" w:rsidR="00A407ED" w:rsidRPr="00B66902" w:rsidRDefault="00A407ED" w:rsidP="00D331BF">
      <w:pPr>
        <w:autoSpaceDE w:val="0"/>
        <w:autoSpaceDN w:val="0"/>
        <w:adjustRightInd w:val="0"/>
        <w:ind w:left="709"/>
        <w:rPr>
          <w:rFonts w:ascii="Arial" w:hAnsi="Arial" w:cs="Arial"/>
          <w:sz w:val="22"/>
          <w:szCs w:val="22"/>
          <w:highlight w:val="yellow"/>
          <w:lang w:eastAsia="en-AU"/>
        </w:rPr>
      </w:pPr>
    </w:p>
    <w:p w14:paraId="0C291873" w14:textId="384E3D8F" w:rsidR="00A407ED" w:rsidRPr="00B66902" w:rsidRDefault="00A407ED" w:rsidP="00D331BF">
      <w:pPr>
        <w:autoSpaceDE w:val="0"/>
        <w:autoSpaceDN w:val="0"/>
        <w:adjustRightInd w:val="0"/>
        <w:ind w:left="709"/>
        <w:rPr>
          <w:rFonts w:ascii="Arial" w:hAnsi="Arial" w:cs="Arial"/>
          <w:sz w:val="22"/>
          <w:szCs w:val="22"/>
          <w:highlight w:val="yellow"/>
        </w:rPr>
      </w:pPr>
      <w:r w:rsidRPr="00B66902">
        <w:rPr>
          <w:rFonts w:ascii="Arial" w:hAnsi="Arial" w:cs="Arial"/>
          <w:sz w:val="22"/>
          <w:szCs w:val="22"/>
        </w:rPr>
        <w:t xml:space="preserve">The GSRP </w:t>
      </w:r>
      <w:proofErr w:type="gramStart"/>
      <w:r w:rsidRPr="00B66902">
        <w:rPr>
          <w:rFonts w:ascii="Arial" w:hAnsi="Arial" w:cs="Arial"/>
          <w:sz w:val="22"/>
          <w:szCs w:val="22"/>
        </w:rPr>
        <w:t>is structured</w:t>
      </w:r>
      <w:proofErr w:type="gramEnd"/>
      <w:r w:rsidRPr="00B66902">
        <w:rPr>
          <w:rFonts w:ascii="Arial" w:hAnsi="Arial" w:cs="Arial"/>
          <w:sz w:val="22"/>
          <w:szCs w:val="22"/>
        </w:rPr>
        <w:t xml:space="preserve"> under four themes: Infrastructure and Collaboration, Liveability, Productivity and Sustainability. Within these themes are 10 directions </w:t>
      </w:r>
      <w:r w:rsidR="009117D5">
        <w:rPr>
          <w:rFonts w:ascii="Arial" w:hAnsi="Arial" w:cs="Arial"/>
          <w:sz w:val="22"/>
          <w:szCs w:val="22"/>
        </w:rPr>
        <w:t>that each contain</w:t>
      </w:r>
      <w:r w:rsidRPr="00B66902">
        <w:rPr>
          <w:rFonts w:ascii="Arial" w:hAnsi="Arial" w:cs="Arial"/>
          <w:sz w:val="22"/>
          <w:szCs w:val="22"/>
        </w:rPr>
        <w:t xml:space="preserve"> Potential Indicator</w:t>
      </w:r>
      <w:r w:rsidR="009117D5">
        <w:rPr>
          <w:rFonts w:ascii="Arial" w:hAnsi="Arial" w:cs="Arial"/>
          <w:sz w:val="22"/>
          <w:szCs w:val="22"/>
        </w:rPr>
        <w:t>s</w:t>
      </w:r>
      <w:r w:rsidRPr="00B66902">
        <w:rPr>
          <w:rFonts w:ascii="Arial" w:hAnsi="Arial" w:cs="Arial"/>
          <w:sz w:val="22"/>
          <w:szCs w:val="22"/>
        </w:rPr>
        <w:t xml:space="preserve"> and, generally, a suite of objective/s supported by a Strategy or Strategies. Those objectives and or strategies relevant to this planning proposal </w:t>
      </w:r>
      <w:proofErr w:type="gramStart"/>
      <w:r w:rsidRPr="00B66902">
        <w:rPr>
          <w:rFonts w:ascii="Arial" w:hAnsi="Arial" w:cs="Arial"/>
          <w:sz w:val="22"/>
          <w:szCs w:val="22"/>
        </w:rPr>
        <w:t>are discussed</w:t>
      </w:r>
      <w:proofErr w:type="gramEnd"/>
      <w:r w:rsidRPr="00B66902">
        <w:rPr>
          <w:rFonts w:ascii="Arial" w:hAnsi="Arial" w:cs="Arial"/>
          <w:sz w:val="22"/>
          <w:szCs w:val="22"/>
        </w:rPr>
        <w:t xml:space="preserve"> below.</w:t>
      </w:r>
    </w:p>
    <w:p w14:paraId="1F9B9EDD" w14:textId="77777777" w:rsidR="00A407ED" w:rsidRPr="00B66902" w:rsidRDefault="00A407ED" w:rsidP="00D331BF">
      <w:pPr>
        <w:autoSpaceDE w:val="0"/>
        <w:autoSpaceDN w:val="0"/>
        <w:adjustRightInd w:val="0"/>
        <w:ind w:left="709"/>
        <w:rPr>
          <w:rFonts w:ascii="Arial" w:hAnsi="Arial" w:cs="Arial"/>
          <w:sz w:val="22"/>
          <w:szCs w:val="22"/>
        </w:rPr>
      </w:pPr>
    </w:p>
    <w:p w14:paraId="0412312A" w14:textId="77777777" w:rsidR="00A407ED" w:rsidRPr="00B66902" w:rsidRDefault="00A407ED" w:rsidP="00D331BF">
      <w:pPr>
        <w:autoSpaceDE w:val="0"/>
        <w:autoSpaceDN w:val="0"/>
        <w:adjustRightInd w:val="0"/>
        <w:ind w:left="709"/>
        <w:rPr>
          <w:rFonts w:ascii="Arial" w:hAnsi="Arial" w:cs="Arial"/>
          <w:b/>
          <w:i/>
          <w:sz w:val="22"/>
          <w:szCs w:val="22"/>
        </w:rPr>
      </w:pPr>
      <w:r w:rsidRPr="00B66902">
        <w:rPr>
          <w:rFonts w:ascii="Arial" w:hAnsi="Arial" w:cs="Arial"/>
          <w:b/>
          <w:i/>
          <w:sz w:val="22"/>
          <w:szCs w:val="22"/>
        </w:rPr>
        <w:t>Infrastructure and Collaboration</w:t>
      </w:r>
    </w:p>
    <w:p w14:paraId="48F4C870" w14:textId="77777777" w:rsidR="00A407ED" w:rsidRPr="00B66902" w:rsidRDefault="00A407ED" w:rsidP="00D331BF">
      <w:pPr>
        <w:autoSpaceDE w:val="0"/>
        <w:autoSpaceDN w:val="0"/>
        <w:adjustRightInd w:val="0"/>
        <w:ind w:left="709"/>
        <w:rPr>
          <w:rFonts w:ascii="Arial" w:hAnsi="Arial" w:cs="Arial"/>
          <w:sz w:val="22"/>
          <w:szCs w:val="22"/>
        </w:rPr>
      </w:pPr>
      <w:r w:rsidRPr="00B66902">
        <w:rPr>
          <w:rFonts w:ascii="Arial" w:hAnsi="Arial" w:cs="Arial"/>
          <w:sz w:val="22"/>
          <w:szCs w:val="22"/>
        </w:rPr>
        <w:t xml:space="preserve">An assessment of the planning proposal’s consistency with the GSRP’s relevant Infrastructure and Collaboration objectives </w:t>
      </w:r>
      <w:proofErr w:type="gramStart"/>
      <w:r w:rsidRPr="00B66902">
        <w:rPr>
          <w:rFonts w:ascii="Arial" w:hAnsi="Arial" w:cs="Arial"/>
          <w:sz w:val="22"/>
          <w:szCs w:val="22"/>
        </w:rPr>
        <w:t>is provided</w:t>
      </w:r>
      <w:proofErr w:type="gramEnd"/>
      <w:r w:rsidRPr="00B66902">
        <w:rPr>
          <w:rFonts w:ascii="Arial" w:hAnsi="Arial" w:cs="Arial"/>
          <w:sz w:val="22"/>
          <w:szCs w:val="22"/>
        </w:rPr>
        <w:t xml:space="preserve"> in Table 3a, below.</w:t>
      </w:r>
    </w:p>
    <w:p w14:paraId="71BA42A8" w14:textId="77777777" w:rsidR="00A407ED" w:rsidRPr="00B66902" w:rsidRDefault="00A407ED" w:rsidP="00D331BF">
      <w:pPr>
        <w:autoSpaceDE w:val="0"/>
        <w:autoSpaceDN w:val="0"/>
        <w:adjustRightInd w:val="0"/>
        <w:ind w:left="709"/>
        <w:rPr>
          <w:rFonts w:ascii="Arial" w:hAnsi="Arial" w:cs="Arial"/>
          <w:sz w:val="22"/>
          <w:szCs w:val="22"/>
        </w:rPr>
      </w:pPr>
    </w:p>
    <w:p w14:paraId="119C1C4C" w14:textId="77777777" w:rsidR="00A407ED" w:rsidRPr="00B66902" w:rsidRDefault="00A407ED" w:rsidP="00D331BF">
      <w:pPr>
        <w:autoSpaceDE w:val="0"/>
        <w:autoSpaceDN w:val="0"/>
        <w:adjustRightInd w:val="0"/>
        <w:spacing w:after="120"/>
        <w:ind w:left="709"/>
        <w:rPr>
          <w:rFonts w:ascii="Arial" w:eastAsia="Times New Roman" w:hAnsi="Arial" w:cs="Arial"/>
          <w:sz w:val="22"/>
          <w:szCs w:val="22"/>
          <w:lang w:eastAsia="en-AU"/>
        </w:rPr>
      </w:pPr>
      <w:r w:rsidRPr="00B66902">
        <w:rPr>
          <w:rFonts w:ascii="Arial" w:hAnsi="Arial" w:cs="Arial"/>
          <w:b/>
        </w:rPr>
        <w:t xml:space="preserve">Table 3a </w:t>
      </w:r>
      <w:proofErr w:type="gramStart"/>
      <w:r w:rsidRPr="00B66902">
        <w:rPr>
          <w:rFonts w:ascii="Arial" w:hAnsi="Arial" w:cs="Arial"/>
          <w:b/>
        </w:rPr>
        <w:t xml:space="preserve">– </w:t>
      </w:r>
      <w:r w:rsidRPr="00B66902">
        <w:rPr>
          <w:rFonts w:ascii="Arial" w:hAnsi="Arial" w:cs="Arial"/>
        </w:rPr>
        <w:t xml:space="preserve"> Consistency</w:t>
      </w:r>
      <w:proofErr w:type="gramEnd"/>
      <w:r w:rsidRPr="00B66902">
        <w:rPr>
          <w:rFonts w:ascii="Arial" w:hAnsi="Arial" w:cs="Arial"/>
        </w:rPr>
        <w:t xml:space="preserve"> of planning proposal with relevant GSRP Actions – Infrastructure and Collaboration</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6"/>
        <w:gridCol w:w="3170"/>
        <w:gridCol w:w="3169"/>
      </w:tblGrid>
      <w:tr w:rsidR="008337FA" w:rsidRPr="00B66902" w14:paraId="35AAF704" w14:textId="77777777" w:rsidTr="00D331BF">
        <w:trPr>
          <w:cnfStyle w:val="100000000000" w:firstRow="1" w:lastRow="0" w:firstColumn="0" w:lastColumn="0" w:oddVBand="0" w:evenVBand="0" w:oddHBand="0" w:evenHBand="0" w:firstRowFirstColumn="0" w:firstRowLastColumn="0" w:lastRowFirstColumn="0" w:lastRowLastColumn="0"/>
          <w:trHeight w:val="397"/>
        </w:trPr>
        <w:tc>
          <w:tcPr>
            <w:tcW w:w="2466" w:type="dxa"/>
            <w:tcBorders>
              <w:top w:val="none" w:sz="0" w:space="0" w:color="auto"/>
              <w:left w:val="none" w:sz="0" w:space="0" w:color="auto"/>
              <w:bottom w:val="none" w:sz="0" w:space="0" w:color="auto"/>
              <w:right w:val="none" w:sz="0" w:space="0" w:color="auto"/>
            </w:tcBorders>
            <w:shd w:val="clear" w:color="auto" w:fill="00BEDF" w:themeFill="accent2"/>
          </w:tcPr>
          <w:p w14:paraId="2CF64D6D" w14:textId="77777777" w:rsidR="00A407ED" w:rsidRPr="00B66902" w:rsidRDefault="00A407ED" w:rsidP="00671185">
            <w:pPr>
              <w:spacing w:before="60"/>
              <w:rPr>
                <w:rFonts w:ascii="Arial" w:hAnsi="Arial" w:cs="Arial"/>
                <w:color w:val="FFFFFF" w:themeColor="background1"/>
                <w:szCs w:val="20"/>
              </w:rPr>
            </w:pPr>
            <w:r w:rsidRPr="00671185">
              <w:rPr>
                <w:rFonts w:ascii="Arial" w:hAnsi="Arial" w:cs="Arial"/>
                <w:color w:val="FFFFFF" w:themeColor="background1"/>
                <w:szCs w:val="20"/>
              </w:rPr>
              <w:t>Infrastructure and Collaboration Direction</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000522D2" w14:textId="77777777" w:rsidR="00A407ED" w:rsidRPr="00B66902" w:rsidRDefault="00A407ED" w:rsidP="00671185">
            <w:pPr>
              <w:spacing w:before="60"/>
              <w:rPr>
                <w:rFonts w:ascii="Arial" w:hAnsi="Arial" w:cs="Arial"/>
                <w:color w:val="FFFFFF" w:themeColor="background1"/>
                <w:szCs w:val="20"/>
              </w:rPr>
            </w:pPr>
            <w:r w:rsidRPr="00B66902">
              <w:rPr>
                <w:rFonts w:ascii="Arial" w:hAnsi="Arial" w:cs="Arial"/>
                <w:color w:val="FFFFFF" w:themeColor="background1"/>
                <w:szCs w:val="20"/>
              </w:rPr>
              <w:t>Relevant Objective</w:t>
            </w:r>
          </w:p>
        </w:tc>
        <w:tc>
          <w:tcPr>
            <w:tcW w:w="3169" w:type="dxa"/>
            <w:tcBorders>
              <w:top w:val="none" w:sz="0" w:space="0" w:color="auto"/>
              <w:left w:val="none" w:sz="0" w:space="0" w:color="auto"/>
              <w:bottom w:val="none" w:sz="0" w:space="0" w:color="auto"/>
              <w:right w:val="none" w:sz="0" w:space="0" w:color="auto"/>
            </w:tcBorders>
            <w:shd w:val="clear" w:color="auto" w:fill="00BEDF" w:themeFill="accent2"/>
          </w:tcPr>
          <w:p w14:paraId="60158C0F" w14:textId="77777777" w:rsidR="00A407ED" w:rsidRPr="00B66902" w:rsidRDefault="00A407ED" w:rsidP="00671185">
            <w:pPr>
              <w:spacing w:before="60"/>
              <w:rPr>
                <w:rFonts w:ascii="Arial" w:hAnsi="Arial" w:cs="Arial"/>
                <w:color w:val="FFFFFF" w:themeColor="background1"/>
                <w:szCs w:val="20"/>
              </w:rPr>
            </w:pPr>
            <w:r w:rsidRPr="00B66902">
              <w:rPr>
                <w:rFonts w:ascii="Arial" w:hAnsi="Arial" w:cs="Arial"/>
                <w:color w:val="FFFFFF" w:themeColor="background1"/>
                <w:szCs w:val="20"/>
              </w:rPr>
              <w:t>Comment</w:t>
            </w:r>
          </w:p>
        </w:tc>
      </w:tr>
      <w:tr w:rsidR="000F716D" w:rsidRPr="00B66902" w14:paraId="1C5309FF" w14:textId="77777777" w:rsidTr="00D331BF">
        <w:trPr>
          <w:cnfStyle w:val="000000100000" w:firstRow="0" w:lastRow="0" w:firstColumn="0" w:lastColumn="0" w:oddVBand="0" w:evenVBand="0" w:oddHBand="1" w:evenHBand="0" w:firstRowFirstColumn="0" w:firstRowLastColumn="0" w:lastRowFirstColumn="0" w:lastRowLastColumn="0"/>
          <w:trHeight w:val="397"/>
        </w:trPr>
        <w:tc>
          <w:tcPr>
            <w:tcW w:w="2466" w:type="dxa"/>
            <w:vMerge w:val="restart"/>
            <w:shd w:val="clear" w:color="auto" w:fill="C5F6FF" w:themeFill="accent2" w:themeFillTint="33"/>
          </w:tcPr>
          <w:p w14:paraId="7AD31470" w14:textId="77777777" w:rsidR="000F716D" w:rsidRPr="00B66902" w:rsidRDefault="000F716D" w:rsidP="00610247">
            <w:pPr>
              <w:pStyle w:val="UrbisTableBody"/>
              <w:spacing w:before="80" w:after="80"/>
              <w:rPr>
                <w:rFonts w:cs="Arial"/>
                <w:b/>
              </w:rPr>
            </w:pPr>
            <w:r w:rsidRPr="00B66902">
              <w:rPr>
                <w:rFonts w:cs="Arial"/>
                <w:b/>
              </w:rPr>
              <w:t>A city supported by infrastructure</w:t>
            </w:r>
          </w:p>
        </w:tc>
        <w:tc>
          <w:tcPr>
            <w:tcW w:w="3170" w:type="dxa"/>
            <w:shd w:val="clear" w:color="auto" w:fill="auto"/>
          </w:tcPr>
          <w:p w14:paraId="0EC4118A" w14:textId="77777777" w:rsidR="000F716D" w:rsidRPr="00B66902" w:rsidRDefault="000F716D" w:rsidP="00610247">
            <w:pPr>
              <w:spacing w:before="80" w:after="80" w:line="276" w:lineRule="auto"/>
              <w:rPr>
                <w:rFonts w:ascii="Arial" w:hAnsi="Arial" w:cs="Arial"/>
                <w:b/>
                <w:sz w:val="18"/>
                <w:szCs w:val="18"/>
              </w:rPr>
            </w:pPr>
            <w:r w:rsidRPr="00B66902">
              <w:rPr>
                <w:rFonts w:ascii="Arial" w:hAnsi="Arial" w:cs="Arial"/>
                <w:b/>
                <w:sz w:val="18"/>
                <w:szCs w:val="18"/>
              </w:rPr>
              <w:t xml:space="preserve">O1: </w:t>
            </w:r>
            <w:r w:rsidRPr="00B66902">
              <w:rPr>
                <w:rFonts w:ascii="Arial" w:hAnsi="Arial" w:cs="Arial"/>
                <w:sz w:val="18"/>
                <w:szCs w:val="18"/>
              </w:rPr>
              <w:t>Infrastructure supports the three cities</w:t>
            </w:r>
          </w:p>
          <w:p w14:paraId="12E1908F" w14:textId="77777777" w:rsidR="000F716D" w:rsidRPr="00B66902" w:rsidRDefault="000F716D" w:rsidP="00610247">
            <w:pPr>
              <w:spacing w:before="80" w:after="80" w:line="276" w:lineRule="auto"/>
              <w:rPr>
                <w:rFonts w:ascii="Arial" w:hAnsi="Arial" w:cs="Arial"/>
                <w:b/>
                <w:sz w:val="18"/>
                <w:szCs w:val="18"/>
              </w:rPr>
            </w:pPr>
          </w:p>
        </w:tc>
        <w:tc>
          <w:tcPr>
            <w:tcW w:w="3169" w:type="dxa"/>
            <w:vMerge w:val="restart"/>
            <w:shd w:val="clear" w:color="auto" w:fill="auto"/>
          </w:tcPr>
          <w:p w14:paraId="54C17284" w14:textId="4B5DC887" w:rsidR="000F716D" w:rsidRPr="00B66902" w:rsidRDefault="000F716D" w:rsidP="00575409">
            <w:pPr>
              <w:spacing w:before="80" w:after="80" w:line="276" w:lineRule="auto"/>
              <w:rPr>
                <w:rFonts w:ascii="Arial" w:hAnsi="Arial" w:cs="Arial"/>
                <w:b/>
                <w:sz w:val="18"/>
                <w:szCs w:val="18"/>
              </w:rPr>
            </w:pPr>
            <w:r>
              <w:rPr>
                <w:rFonts w:ascii="Arial" w:eastAsia="Calibri" w:hAnsi="Arial" w:cs="Arial"/>
                <w:sz w:val="18"/>
                <w:szCs w:val="18"/>
              </w:rPr>
              <w:t xml:space="preserve">The </w:t>
            </w:r>
            <w:r w:rsidR="00575409">
              <w:rPr>
                <w:rFonts w:ascii="Arial" w:eastAsia="Calibri" w:hAnsi="Arial" w:cs="Arial"/>
                <w:sz w:val="18"/>
                <w:szCs w:val="18"/>
              </w:rPr>
              <w:t>Region Plan</w:t>
            </w:r>
            <w:r>
              <w:rPr>
                <w:rFonts w:ascii="Arial" w:eastAsia="Calibri" w:hAnsi="Arial" w:cs="Arial"/>
                <w:sz w:val="18"/>
                <w:szCs w:val="18"/>
              </w:rPr>
              <w:t xml:space="preserve"> highlights that the Central River City is undergoing a rebuilding program in a high-growth environment, which required existing infrastructure to </w:t>
            </w:r>
            <w:proofErr w:type="gramStart"/>
            <w:r>
              <w:rPr>
                <w:rFonts w:ascii="Arial" w:eastAsia="Calibri" w:hAnsi="Arial" w:cs="Arial"/>
                <w:sz w:val="18"/>
                <w:szCs w:val="18"/>
              </w:rPr>
              <w:t>be optimised</w:t>
            </w:r>
            <w:proofErr w:type="gramEnd"/>
            <w:r>
              <w:rPr>
                <w:rFonts w:ascii="Arial" w:eastAsia="Calibri" w:hAnsi="Arial" w:cs="Arial"/>
                <w:sz w:val="18"/>
                <w:szCs w:val="18"/>
              </w:rPr>
              <w:t>. Redevelopment of the existing R4 zoned site in close proximity to James Ruse Drive and Parramatta Valley Cycleway to accommodate a maximum of 6-storey develop</w:t>
            </w:r>
            <w:r w:rsidR="00575409">
              <w:rPr>
                <w:rFonts w:ascii="Arial" w:eastAsia="Calibri" w:hAnsi="Arial" w:cs="Arial"/>
                <w:sz w:val="18"/>
                <w:szCs w:val="18"/>
              </w:rPr>
              <w:t>ment</w:t>
            </w:r>
            <w:r w:rsidR="00FA7670">
              <w:rPr>
                <w:rFonts w:ascii="Arial" w:eastAsia="Calibri" w:hAnsi="Arial" w:cs="Arial"/>
                <w:sz w:val="18"/>
                <w:szCs w:val="18"/>
              </w:rPr>
              <w:t xml:space="preserve"> hopes to maximise the 4,973</w:t>
            </w:r>
            <w:r>
              <w:rPr>
                <w:rFonts w:ascii="Arial" w:eastAsia="Calibri" w:hAnsi="Arial" w:cs="Arial"/>
                <w:sz w:val="18"/>
                <w:szCs w:val="18"/>
              </w:rPr>
              <w:t xml:space="preserve">sqm </w:t>
            </w:r>
            <w:r w:rsidR="00883E41">
              <w:rPr>
                <w:rFonts w:ascii="Arial" w:eastAsia="Calibri" w:hAnsi="Arial" w:cs="Arial"/>
                <w:sz w:val="18"/>
                <w:szCs w:val="18"/>
              </w:rPr>
              <w:t xml:space="preserve">GFA, which is slightly below the GFA </w:t>
            </w:r>
            <w:r>
              <w:rPr>
                <w:rFonts w:ascii="Arial" w:eastAsia="Calibri" w:hAnsi="Arial" w:cs="Arial"/>
                <w:sz w:val="18"/>
                <w:szCs w:val="18"/>
              </w:rPr>
              <w:t>previously permissible on the site prior to PLEP 2011 – Amendment No.20</w:t>
            </w:r>
            <w:r w:rsidR="00883E41">
              <w:rPr>
                <w:rFonts w:ascii="Arial" w:eastAsia="Calibri" w:hAnsi="Arial" w:cs="Arial"/>
                <w:sz w:val="18"/>
                <w:szCs w:val="18"/>
              </w:rPr>
              <w:t xml:space="preserve"> when the Planning Proposal </w:t>
            </w:r>
            <w:proofErr w:type="gramStart"/>
            <w:r w:rsidR="00883E41">
              <w:rPr>
                <w:rFonts w:ascii="Arial" w:eastAsia="Calibri" w:hAnsi="Arial" w:cs="Arial"/>
                <w:sz w:val="18"/>
                <w:szCs w:val="18"/>
              </w:rPr>
              <w:t>was lodged</w:t>
            </w:r>
            <w:proofErr w:type="gramEnd"/>
            <w:r>
              <w:rPr>
                <w:rFonts w:ascii="Arial" w:eastAsia="Calibri" w:hAnsi="Arial" w:cs="Arial"/>
                <w:sz w:val="18"/>
                <w:szCs w:val="18"/>
              </w:rPr>
              <w:t xml:space="preserve">. A VPA will also be negotiated aside this Planning Proposal once the strategic parameters and planning controls have been set. </w:t>
            </w:r>
          </w:p>
        </w:tc>
      </w:tr>
      <w:tr w:rsidR="000F716D" w:rsidRPr="00B66902" w14:paraId="71AB6B92" w14:textId="77777777" w:rsidTr="00D331BF">
        <w:trPr>
          <w:trHeight w:val="397"/>
        </w:trPr>
        <w:tc>
          <w:tcPr>
            <w:tcW w:w="2466" w:type="dxa"/>
            <w:vMerge/>
            <w:shd w:val="clear" w:color="auto" w:fill="FFFFFF" w:themeFill="background1"/>
          </w:tcPr>
          <w:p w14:paraId="38B33F86" w14:textId="77777777" w:rsidR="000F716D" w:rsidRPr="00B66902" w:rsidRDefault="000F716D" w:rsidP="00610247">
            <w:pPr>
              <w:spacing w:before="80" w:after="80"/>
              <w:rPr>
                <w:rFonts w:ascii="Arial" w:hAnsi="Arial" w:cs="Arial"/>
                <w:b/>
                <w:sz w:val="18"/>
                <w:szCs w:val="18"/>
              </w:rPr>
            </w:pPr>
          </w:p>
        </w:tc>
        <w:tc>
          <w:tcPr>
            <w:tcW w:w="3170" w:type="dxa"/>
            <w:shd w:val="clear" w:color="auto" w:fill="auto"/>
          </w:tcPr>
          <w:p w14:paraId="4F98C0E2" w14:textId="77777777" w:rsidR="000F716D" w:rsidRPr="00B66902" w:rsidRDefault="000F716D" w:rsidP="00610247">
            <w:pPr>
              <w:spacing w:before="80" w:after="80" w:line="276" w:lineRule="auto"/>
              <w:rPr>
                <w:rFonts w:ascii="Arial" w:hAnsi="Arial" w:cs="Arial"/>
                <w:b/>
                <w:sz w:val="18"/>
                <w:szCs w:val="18"/>
              </w:rPr>
            </w:pPr>
            <w:r w:rsidRPr="00B66902">
              <w:rPr>
                <w:rFonts w:ascii="Arial" w:hAnsi="Arial" w:cs="Arial"/>
                <w:b/>
                <w:sz w:val="18"/>
                <w:szCs w:val="18"/>
              </w:rPr>
              <w:t xml:space="preserve">O2: </w:t>
            </w:r>
            <w:r w:rsidRPr="00B66902">
              <w:rPr>
                <w:rFonts w:ascii="Arial" w:hAnsi="Arial" w:cs="Arial"/>
                <w:sz w:val="18"/>
                <w:szCs w:val="18"/>
              </w:rPr>
              <w:t>Infrastructure aligns with forecast growth – growth infrastructure compact</w:t>
            </w:r>
          </w:p>
        </w:tc>
        <w:tc>
          <w:tcPr>
            <w:tcW w:w="3169" w:type="dxa"/>
            <w:vMerge/>
            <w:shd w:val="clear" w:color="auto" w:fill="auto"/>
          </w:tcPr>
          <w:p w14:paraId="322C89B3" w14:textId="77777777" w:rsidR="000F716D" w:rsidRPr="00B66902" w:rsidRDefault="000F716D" w:rsidP="00610247">
            <w:pPr>
              <w:spacing w:before="80" w:after="80" w:line="276" w:lineRule="auto"/>
              <w:rPr>
                <w:rFonts w:ascii="Arial" w:hAnsi="Arial" w:cs="Arial"/>
                <w:b/>
                <w:sz w:val="18"/>
                <w:szCs w:val="18"/>
              </w:rPr>
            </w:pPr>
          </w:p>
        </w:tc>
      </w:tr>
      <w:tr w:rsidR="000F716D" w:rsidRPr="00B66902" w14:paraId="12A2BFBB" w14:textId="77777777" w:rsidTr="00D331BF">
        <w:trPr>
          <w:cnfStyle w:val="000000100000" w:firstRow="0" w:lastRow="0" w:firstColumn="0" w:lastColumn="0" w:oddVBand="0" w:evenVBand="0" w:oddHBand="1" w:evenHBand="0" w:firstRowFirstColumn="0" w:firstRowLastColumn="0" w:lastRowFirstColumn="0" w:lastRowLastColumn="0"/>
          <w:trHeight w:val="397"/>
        </w:trPr>
        <w:tc>
          <w:tcPr>
            <w:tcW w:w="2466" w:type="dxa"/>
            <w:vMerge/>
            <w:shd w:val="clear" w:color="auto" w:fill="C5F6FF" w:themeFill="accent2" w:themeFillTint="33"/>
          </w:tcPr>
          <w:p w14:paraId="584AAE2F" w14:textId="77777777" w:rsidR="000F716D" w:rsidRPr="00B66902" w:rsidRDefault="000F716D" w:rsidP="00610247">
            <w:pPr>
              <w:spacing w:before="80" w:after="80"/>
              <w:rPr>
                <w:rFonts w:ascii="Arial" w:hAnsi="Arial" w:cs="Arial"/>
                <w:b/>
                <w:sz w:val="18"/>
                <w:szCs w:val="18"/>
              </w:rPr>
            </w:pPr>
          </w:p>
        </w:tc>
        <w:tc>
          <w:tcPr>
            <w:tcW w:w="3170" w:type="dxa"/>
            <w:shd w:val="clear" w:color="auto" w:fill="auto"/>
          </w:tcPr>
          <w:p w14:paraId="44091B83" w14:textId="77777777" w:rsidR="000F716D" w:rsidRPr="00B66902" w:rsidRDefault="000F716D" w:rsidP="00610247">
            <w:pPr>
              <w:spacing w:before="80" w:after="80" w:line="276" w:lineRule="auto"/>
              <w:rPr>
                <w:rFonts w:ascii="Arial" w:hAnsi="Arial" w:cs="Arial"/>
                <w:b/>
                <w:sz w:val="18"/>
                <w:szCs w:val="18"/>
              </w:rPr>
            </w:pPr>
            <w:r w:rsidRPr="00B66902">
              <w:rPr>
                <w:rFonts w:ascii="Arial" w:hAnsi="Arial" w:cs="Arial"/>
                <w:b/>
                <w:sz w:val="18"/>
                <w:szCs w:val="18"/>
              </w:rPr>
              <w:t xml:space="preserve">O3: </w:t>
            </w:r>
            <w:r w:rsidRPr="00B66902">
              <w:rPr>
                <w:rFonts w:ascii="Arial" w:hAnsi="Arial" w:cs="Arial"/>
                <w:sz w:val="18"/>
                <w:szCs w:val="18"/>
              </w:rPr>
              <w:t>Infrastructure adapts to meet future need</w:t>
            </w:r>
          </w:p>
        </w:tc>
        <w:tc>
          <w:tcPr>
            <w:tcW w:w="3169" w:type="dxa"/>
            <w:vMerge/>
            <w:shd w:val="clear" w:color="auto" w:fill="auto"/>
          </w:tcPr>
          <w:p w14:paraId="2C7153A6" w14:textId="77777777" w:rsidR="000F716D" w:rsidRPr="00B66902" w:rsidRDefault="000F716D" w:rsidP="00610247">
            <w:pPr>
              <w:spacing w:before="80" w:after="80" w:line="276" w:lineRule="auto"/>
              <w:rPr>
                <w:rFonts w:ascii="Arial" w:hAnsi="Arial" w:cs="Arial"/>
                <w:b/>
                <w:sz w:val="18"/>
                <w:szCs w:val="18"/>
              </w:rPr>
            </w:pPr>
          </w:p>
        </w:tc>
      </w:tr>
      <w:tr w:rsidR="000F716D" w:rsidRPr="00B66902" w14:paraId="02CCCA56" w14:textId="77777777" w:rsidTr="00D331BF">
        <w:trPr>
          <w:trHeight w:val="397"/>
        </w:trPr>
        <w:tc>
          <w:tcPr>
            <w:tcW w:w="2466" w:type="dxa"/>
            <w:vMerge/>
            <w:shd w:val="clear" w:color="auto" w:fill="FFFFFF" w:themeFill="background1"/>
          </w:tcPr>
          <w:p w14:paraId="08A213CC" w14:textId="77777777" w:rsidR="000F716D" w:rsidRPr="00B66902" w:rsidRDefault="000F716D" w:rsidP="00610247">
            <w:pPr>
              <w:spacing w:before="80" w:after="80"/>
              <w:rPr>
                <w:rFonts w:ascii="Arial" w:hAnsi="Arial" w:cs="Arial"/>
                <w:b/>
                <w:sz w:val="18"/>
                <w:szCs w:val="18"/>
              </w:rPr>
            </w:pPr>
          </w:p>
        </w:tc>
        <w:tc>
          <w:tcPr>
            <w:tcW w:w="3170" w:type="dxa"/>
            <w:shd w:val="clear" w:color="auto" w:fill="auto"/>
          </w:tcPr>
          <w:p w14:paraId="4CDE28B0" w14:textId="77777777" w:rsidR="000F716D" w:rsidRPr="00B66902" w:rsidRDefault="000F716D" w:rsidP="00610247">
            <w:pPr>
              <w:spacing w:before="80" w:after="80" w:line="276" w:lineRule="auto"/>
              <w:rPr>
                <w:rFonts w:ascii="Arial" w:hAnsi="Arial" w:cs="Arial"/>
                <w:b/>
                <w:sz w:val="18"/>
                <w:szCs w:val="18"/>
              </w:rPr>
            </w:pPr>
            <w:r w:rsidRPr="00B66902">
              <w:rPr>
                <w:rFonts w:ascii="Arial" w:hAnsi="Arial" w:cs="Arial"/>
                <w:b/>
                <w:sz w:val="18"/>
                <w:szCs w:val="18"/>
              </w:rPr>
              <w:t xml:space="preserve">O4: </w:t>
            </w:r>
            <w:r w:rsidRPr="00B66902">
              <w:rPr>
                <w:rFonts w:ascii="Arial" w:hAnsi="Arial" w:cs="Arial"/>
                <w:sz w:val="18"/>
                <w:szCs w:val="18"/>
              </w:rPr>
              <w:t>Infrastructure use is optimised</w:t>
            </w:r>
          </w:p>
        </w:tc>
        <w:tc>
          <w:tcPr>
            <w:tcW w:w="3169" w:type="dxa"/>
            <w:vMerge/>
            <w:shd w:val="clear" w:color="auto" w:fill="auto"/>
          </w:tcPr>
          <w:p w14:paraId="01CBCEE5" w14:textId="77777777" w:rsidR="000F716D" w:rsidRPr="00B66902" w:rsidRDefault="000F716D" w:rsidP="00610247">
            <w:pPr>
              <w:spacing w:before="80" w:after="80" w:line="276" w:lineRule="auto"/>
              <w:rPr>
                <w:rFonts w:ascii="Arial" w:hAnsi="Arial" w:cs="Arial"/>
                <w:b/>
                <w:sz w:val="18"/>
                <w:szCs w:val="18"/>
              </w:rPr>
            </w:pPr>
          </w:p>
        </w:tc>
      </w:tr>
    </w:tbl>
    <w:p w14:paraId="057AFFFE" w14:textId="77777777" w:rsidR="00A407ED" w:rsidRPr="00B66902" w:rsidRDefault="00A407ED" w:rsidP="00A407ED">
      <w:pPr>
        <w:autoSpaceDE w:val="0"/>
        <w:autoSpaceDN w:val="0"/>
        <w:adjustRightInd w:val="0"/>
        <w:ind w:left="567" w:hanging="207"/>
        <w:rPr>
          <w:rFonts w:ascii="Arial" w:hAnsi="Arial" w:cs="Arial"/>
          <w:sz w:val="22"/>
          <w:szCs w:val="22"/>
        </w:rPr>
      </w:pPr>
    </w:p>
    <w:p w14:paraId="5ABB66F8" w14:textId="77777777" w:rsidR="008337FA" w:rsidRPr="00B66902" w:rsidRDefault="008337FA" w:rsidP="00D331BF">
      <w:pPr>
        <w:autoSpaceDE w:val="0"/>
        <w:autoSpaceDN w:val="0"/>
        <w:adjustRightInd w:val="0"/>
        <w:ind w:left="709"/>
        <w:rPr>
          <w:rFonts w:ascii="Arial" w:hAnsi="Arial" w:cs="Arial"/>
          <w:b/>
          <w:i/>
          <w:sz w:val="22"/>
          <w:szCs w:val="22"/>
        </w:rPr>
      </w:pPr>
      <w:r w:rsidRPr="00B66902">
        <w:rPr>
          <w:rFonts w:ascii="Arial" w:hAnsi="Arial" w:cs="Arial"/>
          <w:b/>
          <w:i/>
          <w:sz w:val="22"/>
          <w:szCs w:val="22"/>
        </w:rPr>
        <w:t>Liveability</w:t>
      </w:r>
    </w:p>
    <w:p w14:paraId="626A170A" w14:textId="77777777" w:rsidR="008337FA" w:rsidRPr="00B66902" w:rsidRDefault="008337FA" w:rsidP="00D331BF">
      <w:pPr>
        <w:autoSpaceDE w:val="0"/>
        <w:autoSpaceDN w:val="0"/>
        <w:adjustRightInd w:val="0"/>
        <w:ind w:left="709"/>
        <w:rPr>
          <w:rFonts w:ascii="Arial" w:hAnsi="Arial" w:cs="Arial"/>
          <w:sz w:val="22"/>
          <w:szCs w:val="22"/>
        </w:rPr>
      </w:pPr>
      <w:r w:rsidRPr="00B66902">
        <w:rPr>
          <w:rFonts w:ascii="Arial" w:hAnsi="Arial" w:cs="Arial"/>
          <w:sz w:val="22"/>
          <w:szCs w:val="22"/>
        </w:rPr>
        <w:t xml:space="preserve">An assessment of the planning proposal’s consistency with the GSRP’s relevant Liveability objectives </w:t>
      </w:r>
      <w:proofErr w:type="gramStart"/>
      <w:r w:rsidRPr="00B66902">
        <w:rPr>
          <w:rFonts w:ascii="Arial" w:hAnsi="Arial" w:cs="Arial"/>
          <w:sz w:val="22"/>
          <w:szCs w:val="22"/>
        </w:rPr>
        <w:t>is provided</w:t>
      </w:r>
      <w:proofErr w:type="gramEnd"/>
      <w:r w:rsidRPr="00B66902">
        <w:rPr>
          <w:rFonts w:ascii="Arial" w:hAnsi="Arial" w:cs="Arial"/>
          <w:sz w:val="22"/>
          <w:szCs w:val="22"/>
        </w:rPr>
        <w:t xml:space="preserve"> in Table 3b, below.</w:t>
      </w:r>
    </w:p>
    <w:p w14:paraId="1B02D0A6" w14:textId="77777777" w:rsidR="008337FA" w:rsidRPr="00B66902" w:rsidRDefault="008337FA" w:rsidP="00D331BF">
      <w:pPr>
        <w:autoSpaceDE w:val="0"/>
        <w:autoSpaceDN w:val="0"/>
        <w:adjustRightInd w:val="0"/>
        <w:ind w:left="709"/>
        <w:rPr>
          <w:rFonts w:ascii="Arial" w:hAnsi="Arial" w:cs="Arial"/>
          <w:sz w:val="22"/>
          <w:szCs w:val="22"/>
        </w:rPr>
      </w:pPr>
    </w:p>
    <w:p w14:paraId="560B2700" w14:textId="77777777" w:rsidR="008337FA" w:rsidRPr="00B66902" w:rsidRDefault="008337FA" w:rsidP="00D331BF">
      <w:pPr>
        <w:autoSpaceDE w:val="0"/>
        <w:autoSpaceDN w:val="0"/>
        <w:adjustRightInd w:val="0"/>
        <w:spacing w:after="120"/>
        <w:ind w:left="709"/>
        <w:rPr>
          <w:rFonts w:ascii="Arial" w:eastAsia="Times New Roman" w:hAnsi="Arial" w:cs="Arial"/>
          <w:sz w:val="22"/>
          <w:szCs w:val="22"/>
          <w:lang w:eastAsia="en-AU"/>
        </w:rPr>
      </w:pPr>
      <w:r w:rsidRPr="00B66902">
        <w:rPr>
          <w:rFonts w:ascii="Arial" w:hAnsi="Arial" w:cs="Arial"/>
          <w:b/>
        </w:rPr>
        <w:t xml:space="preserve">Table 3b </w:t>
      </w:r>
      <w:proofErr w:type="gramStart"/>
      <w:r w:rsidRPr="00B66902">
        <w:rPr>
          <w:rFonts w:ascii="Arial" w:hAnsi="Arial" w:cs="Arial"/>
          <w:b/>
        </w:rPr>
        <w:t xml:space="preserve">– </w:t>
      </w:r>
      <w:r w:rsidRPr="00B66902">
        <w:rPr>
          <w:rFonts w:ascii="Arial" w:hAnsi="Arial" w:cs="Arial"/>
        </w:rPr>
        <w:t xml:space="preserve"> Consistency</w:t>
      </w:r>
      <w:proofErr w:type="gramEnd"/>
      <w:r w:rsidRPr="00B66902">
        <w:rPr>
          <w:rFonts w:ascii="Arial" w:hAnsi="Arial" w:cs="Arial"/>
        </w:rPr>
        <w:t xml:space="preserve"> of planning proposal with relevant GSRP Actions – Liveability</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4"/>
        <w:gridCol w:w="3171"/>
        <w:gridCol w:w="3170"/>
      </w:tblGrid>
      <w:tr w:rsidR="008337FA" w:rsidRPr="00B66902" w14:paraId="14D629D9" w14:textId="77777777" w:rsidTr="00D331BF">
        <w:trPr>
          <w:cnfStyle w:val="100000000000" w:firstRow="1" w:lastRow="0" w:firstColumn="0" w:lastColumn="0" w:oddVBand="0" w:evenVBand="0" w:oddHBand="0" w:evenHBand="0" w:firstRowFirstColumn="0" w:firstRowLastColumn="0" w:lastRowFirstColumn="0" w:lastRowLastColumn="0"/>
          <w:trHeight w:val="397"/>
        </w:trPr>
        <w:tc>
          <w:tcPr>
            <w:tcW w:w="2464" w:type="dxa"/>
            <w:tcBorders>
              <w:top w:val="none" w:sz="0" w:space="0" w:color="auto"/>
              <w:left w:val="none" w:sz="0" w:space="0" w:color="auto"/>
              <w:bottom w:val="none" w:sz="0" w:space="0" w:color="auto"/>
              <w:right w:val="none" w:sz="0" w:space="0" w:color="auto"/>
            </w:tcBorders>
            <w:shd w:val="clear" w:color="auto" w:fill="00BEDF" w:themeFill="accent2"/>
          </w:tcPr>
          <w:p w14:paraId="04E41BC5" w14:textId="77777777" w:rsidR="008337FA" w:rsidRPr="00B66902" w:rsidRDefault="008337FA" w:rsidP="00671185">
            <w:pPr>
              <w:spacing w:before="60"/>
              <w:rPr>
                <w:rFonts w:ascii="Arial" w:hAnsi="Arial" w:cs="Arial"/>
                <w:color w:val="FFFFFF" w:themeColor="background1"/>
                <w:szCs w:val="20"/>
              </w:rPr>
            </w:pPr>
            <w:r w:rsidRPr="00671185">
              <w:rPr>
                <w:rFonts w:ascii="Arial" w:hAnsi="Arial" w:cs="Arial"/>
                <w:color w:val="FFFFFF" w:themeColor="background1"/>
                <w:szCs w:val="20"/>
              </w:rPr>
              <w:t>Liveability Direction</w:t>
            </w:r>
          </w:p>
        </w:tc>
        <w:tc>
          <w:tcPr>
            <w:tcW w:w="3171" w:type="dxa"/>
            <w:tcBorders>
              <w:top w:val="none" w:sz="0" w:space="0" w:color="auto"/>
              <w:left w:val="none" w:sz="0" w:space="0" w:color="auto"/>
              <w:bottom w:val="none" w:sz="0" w:space="0" w:color="auto"/>
              <w:right w:val="none" w:sz="0" w:space="0" w:color="auto"/>
            </w:tcBorders>
            <w:shd w:val="clear" w:color="auto" w:fill="00BEDF" w:themeFill="accent2"/>
          </w:tcPr>
          <w:p w14:paraId="3E0A1634" w14:textId="77777777" w:rsidR="008337FA" w:rsidRPr="00B66902" w:rsidRDefault="008337FA" w:rsidP="00671185">
            <w:pPr>
              <w:spacing w:before="60"/>
              <w:rPr>
                <w:rFonts w:ascii="Arial" w:hAnsi="Arial" w:cs="Arial"/>
                <w:color w:val="FFFFFF" w:themeColor="background1"/>
                <w:szCs w:val="20"/>
              </w:rPr>
            </w:pPr>
            <w:r w:rsidRPr="00B66902">
              <w:rPr>
                <w:rFonts w:ascii="Arial" w:hAnsi="Arial" w:cs="Arial"/>
                <w:color w:val="FFFFFF" w:themeColor="background1"/>
                <w:szCs w:val="20"/>
              </w:rPr>
              <w:t>Relevant Objective</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2402A73A" w14:textId="77777777" w:rsidR="008337FA" w:rsidRPr="00B66902" w:rsidRDefault="008337FA" w:rsidP="00671185">
            <w:pPr>
              <w:spacing w:before="60"/>
              <w:rPr>
                <w:rFonts w:ascii="Arial" w:hAnsi="Arial" w:cs="Arial"/>
                <w:color w:val="FFFFFF" w:themeColor="background1"/>
                <w:szCs w:val="20"/>
              </w:rPr>
            </w:pPr>
            <w:r w:rsidRPr="00B66902">
              <w:rPr>
                <w:rFonts w:ascii="Arial" w:hAnsi="Arial" w:cs="Arial"/>
                <w:color w:val="FFFFFF" w:themeColor="background1"/>
                <w:szCs w:val="20"/>
              </w:rPr>
              <w:t>Comment</w:t>
            </w:r>
          </w:p>
        </w:tc>
      </w:tr>
      <w:tr w:rsidR="00EB05AE" w:rsidRPr="00B66902" w14:paraId="3C50E5C6" w14:textId="77777777" w:rsidTr="00D331BF">
        <w:trPr>
          <w:cnfStyle w:val="000000100000" w:firstRow="0" w:lastRow="0" w:firstColumn="0" w:lastColumn="0" w:oddVBand="0" w:evenVBand="0" w:oddHBand="1" w:evenHBand="0" w:firstRowFirstColumn="0" w:firstRowLastColumn="0" w:lastRowFirstColumn="0" w:lastRowLastColumn="0"/>
          <w:trHeight w:val="397"/>
        </w:trPr>
        <w:tc>
          <w:tcPr>
            <w:tcW w:w="2464" w:type="dxa"/>
            <w:vMerge w:val="restart"/>
            <w:shd w:val="clear" w:color="auto" w:fill="C5F6FF" w:themeFill="accent2" w:themeFillTint="33"/>
          </w:tcPr>
          <w:p w14:paraId="77103223" w14:textId="77777777" w:rsidR="00EB05AE" w:rsidRPr="00B66902" w:rsidRDefault="00EB05AE" w:rsidP="00610247">
            <w:pPr>
              <w:pStyle w:val="UrbisTableBody"/>
              <w:spacing w:before="80" w:after="80"/>
              <w:rPr>
                <w:rFonts w:eastAsia="Calibri" w:cs="Arial"/>
                <w:b/>
                <w:color w:val="002B49" w:themeColor="text2"/>
              </w:rPr>
            </w:pPr>
            <w:r w:rsidRPr="00B66902">
              <w:rPr>
                <w:rFonts w:eastAsia="Calibri" w:cs="Arial"/>
                <w:b/>
                <w:color w:val="002B49" w:themeColor="text2"/>
              </w:rPr>
              <w:t>A city for people</w:t>
            </w:r>
          </w:p>
          <w:p w14:paraId="43604D6B" w14:textId="64B805A1" w:rsidR="00EB05AE" w:rsidRPr="00B66902" w:rsidRDefault="00EB05AE" w:rsidP="00610247">
            <w:pPr>
              <w:spacing w:before="80" w:after="80"/>
              <w:rPr>
                <w:rFonts w:ascii="Arial" w:hAnsi="Arial" w:cs="Arial"/>
                <w:b/>
                <w:sz w:val="18"/>
                <w:szCs w:val="18"/>
              </w:rPr>
            </w:pPr>
          </w:p>
        </w:tc>
        <w:tc>
          <w:tcPr>
            <w:tcW w:w="3171" w:type="dxa"/>
            <w:shd w:val="clear" w:color="auto" w:fill="auto"/>
          </w:tcPr>
          <w:p w14:paraId="6086E081" w14:textId="77777777" w:rsidR="00EB05AE" w:rsidRPr="00B66902" w:rsidRDefault="00EB05AE" w:rsidP="00610247">
            <w:pPr>
              <w:pStyle w:val="BodyText"/>
              <w:spacing w:before="80" w:after="80"/>
              <w:rPr>
                <w:rFonts w:ascii="Arial" w:hAnsi="Arial"/>
                <w:b/>
                <w:sz w:val="18"/>
                <w:szCs w:val="18"/>
              </w:rPr>
            </w:pPr>
            <w:r w:rsidRPr="00B66902">
              <w:rPr>
                <w:rFonts w:ascii="Arial" w:hAnsi="Arial"/>
                <w:b/>
                <w:sz w:val="18"/>
                <w:szCs w:val="18"/>
              </w:rPr>
              <w:t>O6:</w:t>
            </w:r>
            <w:r w:rsidRPr="00B66902">
              <w:rPr>
                <w:rFonts w:ascii="Arial" w:hAnsi="Arial"/>
                <w:sz w:val="18"/>
                <w:szCs w:val="18"/>
              </w:rPr>
              <w:t xml:space="preserve"> Services and infrastructure meet communities’ changing needs</w:t>
            </w:r>
            <w:r w:rsidRPr="00B66902">
              <w:rPr>
                <w:rFonts w:ascii="Arial" w:hAnsi="Arial"/>
                <w:b/>
                <w:sz w:val="18"/>
                <w:szCs w:val="18"/>
              </w:rPr>
              <w:t xml:space="preserve"> </w:t>
            </w:r>
          </w:p>
        </w:tc>
        <w:tc>
          <w:tcPr>
            <w:tcW w:w="3170" w:type="dxa"/>
            <w:vMerge w:val="restart"/>
            <w:shd w:val="clear" w:color="auto" w:fill="auto"/>
          </w:tcPr>
          <w:p w14:paraId="315F9E83" w14:textId="7B955930" w:rsidR="00EB05AE" w:rsidRPr="00B66902" w:rsidRDefault="00EB05AE" w:rsidP="00883E41">
            <w:pPr>
              <w:pStyle w:val="BodyText"/>
              <w:spacing w:before="80" w:after="80"/>
              <w:rPr>
                <w:rFonts w:ascii="Arial" w:hAnsi="Arial"/>
                <w:b/>
                <w:sz w:val="18"/>
                <w:szCs w:val="18"/>
              </w:rPr>
            </w:pPr>
            <w:r>
              <w:rPr>
                <w:rFonts w:ascii="Arial" w:eastAsia="Calibri" w:hAnsi="Arial"/>
                <w:sz w:val="18"/>
                <w:szCs w:val="18"/>
              </w:rPr>
              <w:t xml:space="preserve">The Planning Proposal hopes to optimise land identified for future public open space and existing natural resources (biodiversity &amp; riparian </w:t>
            </w:r>
            <w:r w:rsidR="00575409">
              <w:rPr>
                <w:rFonts w:ascii="Arial" w:eastAsia="Calibri" w:hAnsi="Arial"/>
                <w:sz w:val="18"/>
                <w:szCs w:val="18"/>
              </w:rPr>
              <w:t xml:space="preserve">lands and </w:t>
            </w:r>
            <w:r>
              <w:rPr>
                <w:rFonts w:ascii="Arial" w:eastAsia="Calibri" w:hAnsi="Arial"/>
                <w:sz w:val="18"/>
                <w:szCs w:val="18"/>
              </w:rPr>
              <w:t xml:space="preserve">waterways). The PP </w:t>
            </w:r>
            <w:r w:rsidR="00883E41">
              <w:rPr>
                <w:rFonts w:ascii="Arial" w:eastAsia="Calibri" w:hAnsi="Arial"/>
                <w:sz w:val="18"/>
                <w:szCs w:val="18"/>
              </w:rPr>
              <w:t xml:space="preserve">allocates GFA under a change to zone boundaries for high-density and public recreation land use zones to reflect the developable site area, and increases to maximum HOB and FSR controls to accommodate 4,972sqm, which is slightly below the GFA which could be accommodated on the site when the PP was lodged, prior to PLEP 2011 – Amendment No.20.  </w:t>
            </w:r>
            <w:r>
              <w:rPr>
                <w:rFonts w:ascii="Arial" w:eastAsia="Calibri" w:hAnsi="Arial"/>
                <w:sz w:val="18"/>
                <w:szCs w:val="18"/>
              </w:rPr>
              <w:t xml:space="preserve"> </w:t>
            </w:r>
          </w:p>
        </w:tc>
      </w:tr>
      <w:tr w:rsidR="00EB05AE" w:rsidRPr="00B66902" w14:paraId="1E4066E8" w14:textId="77777777" w:rsidTr="00D331BF">
        <w:trPr>
          <w:trHeight w:val="397"/>
        </w:trPr>
        <w:tc>
          <w:tcPr>
            <w:tcW w:w="2464" w:type="dxa"/>
            <w:vMerge/>
            <w:shd w:val="clear" w:color="auto" w:fill="FFFFFF" w:themeFill="background1"/>
          </w:tcPr>
          <w:p w14:paraId="068BC323" w14:textId="77777777" w:rsidR="00EB05AE" w:rsidRPr="00B66902" w:rsidRDefault="00EB05AE" w:rsidP="00610247">
            <w:pPr>
              <w:spacing w:before="80" w:after="80"/>
              <w:rPr>
                <w:rFonts w:ascii="Arial" w:hAnsi="Arial" w:cs="Arial"/>
                <w:b/>
                <w:sz w:val="18"/>
                <w:szCs w:val="18"/>
              </w:rPr>
            </w:pPr>
          </w:p>
        </w:tc>
        <w:tc>
          <w:tcPr>
            <w:tcW w:w="3171" w:type="dxa"/>
            <w:shd w:val="clear" w:color="auto" w:fill="auto"/>
          </w:tcPr>
          <w:p w14:paraId="3AC9BFE6" w14:textId="77777777" w:rsidR="00EB05AE" w:rsidRPr="00B66902" w:rsidRDefault="00EB05AE" w:rsidP="00610247">
            <w:pPr>
              <w:pStyle w:val="BodyText"/>
              <w:spacing w:before="80" w:after="80"/>
              <w:rPr>
                <w:rFonts w:ascii="Arial" w:hAnsi="Arial"/>
                <w:b/>
                <w:sz w:val="18"/>
                <w:szCs w:val="18"/>
              </w:rPr>
            </w:pPr>
            <w:r w:rsidRPr="00B66902">
              <w:rPr>
                <w:rFonts w:ascii="Arial" w:hAnsi="Arial"/>
                <w:b/>
                <w:sz w:val="18"/>
                <w:szCs w:val="18"/>
              </w:rPr>
              <w:t>O7</w:t>
            </w:r>
            <w:r w:rsidRPr="00B66902">
              <w:rPr>
                <w:rFonts w:ascii="Arial" w:hAnsi="Arial"/>
                <w:sz w:val="18"/>
                <w:szCs w:val="18"/>
              </w:rPr>
              <w:t>: Communities are healthy, resilient and socially connected</w:t>
            </w:r>
          </w:p>
        </w:tc>
        <w:tc>
          <w:tcPr>
            <w:tcW w:w="3170" w:type="dxa"/>
            <w:vMerge/>
            <w:shd w:val="clear" w:color="auto" w:fill="auto"/>
          </w:tcPr>
          <w:p w14:paraId="68D3BE82" w14:textId="77777777" w:rsidR="00EB05AE" w:rsidRPr="00B66902" w:rsidRDefault="00EB05AE" w:rsidP="00610247">
            <w:pPr>
              <w:spacing w:before="80" w:after="80" w:line="276" w:lineRule="auto"/>
              <w:rPr>
                <w:rFonts w:ascii="Arial" w:hAnsi="Arial" w:cs="Arial"/>
                <w:b/>
                <w:sz w:val="18"/>
                <w:szCs w:val="18"/>
              </w:rPr>
            </w:pPr>
          </w:p>
        </w:tc>
      </w:tr>
      <w:tr w:rsidR="00EB05AE" w:rsidRPr="00B66902" w14:paraId="51676B07" w14:textId="77777777" w:rsidTr="00D331BF">
        <w:trPr>
          <w:cnfStyle w:val="000000100000" w:firstRow="0" w:lastRow="0" w:firstColumn="0" w:lastColumn="0" w:oddVBand="0" w:evenVBand="0" w:oddHBand="1" w:evenHBand="0" w:firstRowFirstColumn="0" w:firstRowLastColumn="0" w:lastRowFirstColumn="0" w:lastRowLastColumn="0"/>
          <w:trHeight w:val="397"/>
        </w:trPr>
        <w:tc>
          <w:tcPr>
            <w:tcW w:w="2464" w:type="dxa"/>
            <w:vMerge/>
            <w:shd w:val="clear" w:color="auto" w:fill="C5F6FF" w:themeFill="accent2" w:themeFillTint="33"/>
          </w:tcPr>
          <w:p w14:paraId="27B8986A" w14:textId="77777777" w:rsidR="00EB05AE" w:rsidRPr="00B66902" w:rsidRDefault="00EB05AE" w:rsidP="00610247">
            <w:pPr>
              <w:spacing w:before="80" w:after="80"/>
              <w:rPr>
                <w:rFonts w:ascii="Arial" w:hAnsi="Arial" w:cs="Arial"/>
                <w:b/>
                <w:sz w:val="18"/>
                <w:szCs w:val="18"/>
              </w:rPr>
            </w:pPr>
          </w:p>
        </w:tc>
        <w:tc>
          <w:tcPr>
            <w:tcW w:w="3171" w:type="dxa"/>
            <w:shd w:val="clear" w:color="auto" w:fill="auto"/>
          </w:tcPr>
          <w:p w14:paraId="6FBBF4F2" w14:textId="77777777" w:rsidR="00EB05AE" w:rsidRPr="00B66902" w:rsidRDefault="00EB05AE" w:rsidP="00610247">
            <w:pPr>
              <w:pStyle w:val="BodyText"/>
              <w:spacing w:before="80" w:after="80"/>
              <w:rPr>
                <w:rFonts w:ascii="Arial" w:hAnsi="Arial"/>
                <w:b/>
                <w:sz w:val="18"/>
                <w:szCs w:val="18"/>
              </w:rPr>
            </w:pPr>
            <w:r w:rsidRPr="00B66902">
              <w:rPr>
                <w:rFonts w:ascii="Arial" w:hAnsi="Arial"/>
                <w:b/>
                <w:sz w:val="18"/>
                <w:szCs w:val="18"/>
              </w:rPr>
              <w:t>O8</w:t>
            </w:r>
            <w:r w:rsidRPr="00B66902">
              <w:rPr>
                <w:rFonts w:ascii="Arial" w:hAnsi="Arial"/>
                <w:sz w:val="18"/>
                <w:szCs w:val="18"/>
              </w:rPr>
              <w:t>: Greater Sydney’s communities are culturally rich with diverse neighbourhoods</w:t>
            </w:r>
          </w:p>
        </w:tc>
        <w:tc>
          <w:tcPr>
            <w:tcW w:w="3170" w:type="dxa"/>
            <w:vMerge/>
            <w:shd w:val="clear" w:color="auto" w:fill="auto"/>
          </w:tcPr>
          <w:p w14:paraId="18B0CAF9" w14:textId="77777777" w:rsidR="00EB05AE" w:rsidRPr="00B66902" w:rsidRDefault="00EB05AE" w:rsidP="00610247">
            <w:pPr>
              <w:spacing w:before="80" w:after="80" w:line="276" w:lineRule="auto"/>
              <w:rPr>
                <w:rFonts w:ascii="Arial" w:hAnsi="Arial" w:cs="Arial"/>
                <w:b/>
                <w:sz w:val="18"/>
                <w:szCs w:val="18"/>
              </w:rPr>
            </w:pPr>
          </w:p>
        </w:tc>
      </w:tr>
      <w:tr w:rsidR="00EB05AE" w:rsidRPr="00B66902" w14:paraId="0FDAE4EA" w14:textId="77777777" w:rsidTr="00D331BF">
        <w:trPr>
          <w:trHeight w:val="397"/>
        </w:trPr>
        <w:tc>
          <w:tcPr>
            <w:tcW w:w="2464" w:type="dxa"/>
            <w:vMerge/>
            <w:shd w:val="clear" w:color="auto" w:fill="FFFFFF" w:themeFill="background1"/>
          </w:tcPr>
          <w:p w14:paraId="0781CAB5" w14:textId="77777777" w:rsidR="00EB05AE" w:rsidRPr="00B66902" w:rsidRDefault="00EB05AE" w:rsidP="00610247">
            <w:pPr>
              <w:spacing w:before="80" w:after="80"/>
              <w:rPr>
                <w:rFonts w:ascii="Arial" w:hAnsi="Arial" w:cs="Arial"/>
                <w:b/>
                <w:sz w:val="18"/>
                <w:szCs w:val="18"/>
              </w:rPr>
            </w:pPr>
          </w:p>
        </w:tc>
        <w:tc>
          <w:tcPr>
            <w:tcW w:w="3171" w:type="dxa"/>
            <w:shd w:val="clear" w:color="auto" w:fill="auto"/>
          </w:tcPr>
          <w:p w14:paraId="194A2918" w14:textId="77777777" w:rsidR="00EB05AE" w:rsidRPr="00B66902" w:rsidRDefault="00EB05AE" w:rsidP="00610247">
            <w:pPr>
              <w:pStyle w:val="BodyText"/>
              <w:spacing w:before="80" w:after="80"/>
              <w:rPr>
                <w:rFonts w:ascii="Arial" w:hAnsi="Arial"/>
                <w:b/>
                <w:sz w:val="18"/>
                <w:szCs w:val="18"/>
              </w:rPr>
            </w:pPr>
            <w:r w:rsidRPr="00B66902">
              <w:rPr>
                <w:rFonts w:ascii="Arial" w:hAnsi="Arial"/>
                <w:b/>
                <w:sz w:val="18"/>
                <w:szCs w:val="18"/>
              </w:rPr>
              <w:t>O9</w:t>
            </w:r>
            <w:r w:rsidRPr="00B66902">
              <w:rPr>
                <w:rFonts w:ascii="Arial" w:hAnsi="Arial"/>
                <w:sz w:val="18"/>
                <w:szCs w:val="18"/>
              </w:rPr>
              <w:t>: Greater Sydney celebrates the arts and supports creative industries and innovation</w:t>
            </w:r>
          </w:p>
        </w:tc>
        <w:tc>
          <w:tcPr>
            <w:tcW w:w="3170" w:type="dxa"/>
            <w:vMerge/>
            <w:shd w:val="clear" w:color="auto" w:fill="auto"/>
          </w:tcPr>
          <w:p w14:paraId="4D173F0E" w14:textId="77777777" w:rsidR="00EB05AE" w:rsidRPr="00B66902" w:rsidRDefault="00EB05AE" w:rsidP="00610247">
            <w:pPr>
              <w:spacing w:before="80" w:after="80" w:line="276" w:lineRule="auto"/>
              <w:rPr>
                <w:rFonts w:ascii="Arial" w:hAnsi="Arial" w:cs="Arial"/>
                <w:b/>
                <w:sz w:val="18"/>
                <w:szCs w:val="18"/>
              </w:rPr>
            </w:pPr>
          </w:p>
        </w:tc>
      </w:tr>
      <w:tr w:rsidR="003C5106" w:rsidRPr="00B66902" w14:paraId="640852B3" w14:textId="77777777" w:rsidTr="00D331BF">
        <w:trPr>
          <w:cnfStyle w:val="000000100000" w:firstRow="0" w:lastRow="0" w:firstColumn="0" w:lastColumn="0" w:oddVBand="0" w:evenVBand="0" w:oddHBand="1" w:evenHBand="0" w:firstRowFirstColumn="0" w:firstRowLastColumn="0" w:lastRowFirstColumn="0" w:lastRowLastColumn="0"/>
          <w:trHeight w:val="397"/>
        </w:trPr>
        <w:tc>
          <w:tcPr>
            <w:tcW w:w="2464" w:type="dxa"/>
            <w:vMerge w:val="restart"/>
            <w:tcBorders>
              <w:left w:val="none" w:sz="0" w:space="0" w:color="auto"/>
              <w:right w:val="none" w:sz="0" w:space="0" w:color="auto"/>
            </w:tcBorders>
            <w:shd w:val="clear" w:color="auto" w:fill="C5F6FF" w:themeFill="accent2" w:themeFillTint="33"/>
          </w:tcPr>
          <w:p w14:paraId="5B8C9CE7" w14:textId="77777777" w:rsidR="003C5106" w:rsidRPr="00B66902" w:rsidRDefault="003C5106" w:rsidP="00610247">
            <w:pPr>
              <w:pStyle w:val="UrbisTableBody"/>
              <w:spacing w:before="80" w:after="80"/>
              <w:rPr>
                <w:rFonts w:eastAsia="Calibri" w:cs="Arial"/>
                <w:b/>
                <w:color w:val="002B49" w:themeColor="text2"/>
              </w:rPr>
            </w:pPr>
            <w:r w:rsidRPr="00B66902">
              <w:rPr>
                <w:rFonts w:eastAsia="Calibri" w:cs="Arial"/>
                <w:b/>
                <w:color w:val="002B49" w:themeColor="text2"/>
              </w:rPr>
              <w:t>Housing the city</w:t>
            </w:r>
          </w:p>
          <w:p w14:paraId="3C6C3717" w14:textId="77777777" w:rsidR="003C5106" w:rsidRPr="00B66902" w:rsidRDefault="003C5106" w:rsidP="00610247">
            <w:pPr>
              <w:spacing w:before="80" w:after="80"/>
              <w:rPr>
                <w:rFonts w:ascii="Arial" w:hAnsi="Arial" w:cs="Arial"/>
                <w:b/>
                <w:sz w:val="18"/>
                <w:szCs w:val="18"/>
              </w:rPr>
            </w:pPr>
          </w:p>
        </w:tc>
        <w:tc>
          <w:tcPr>
            <w:tcW w:w="3171" w:type="dxa"/>
            <w:tcBorders>
              <w:left w:val="none" w:sz="0" w:space="0" w:color="auto"/>
              <w:right w:val="none" w:sz="0" w:space="0" w:color="auto"/>
            </w:tcBorders>
            <w:shd w:val="clear" w:color="auto" w:fill="auto"/>
          </w:tcPr>
          <w:p w14:paraId="1E8A39C9" w14:textId="019509EE" w:rsidR="003C5106" w:rsidRPr="00B66902" w:rsidRDefault="003C5106" w:rsidP="00610247">
            <w:pPr>
              <w:pStyle w:val="BodyText"/>
              <w:spacing w:before="80" w:after="80"/>
              <w:rPr>
                <w:rFonts w:ascii="Arial" w:hAnsi="Arial"/>
                <w:b/>
                <w:sz w:val="18"/>
                <w:szCs w:val="18"/>
              </w:rPr>
            </w:pPr>
            <w:r w:rsidRPr="00B66902">
              <w:rPr>
                <w:rFonts w:ascii="Arial" w:hAnsi="Arial"/>
                <w:b/>
                <w:sz w:val="18"/>
                <w:szCs w:val="18"/>
              </w:rPr>
              <w:t>O10</w:t>
            </w:r>
            <w:r w:rsidRPr="00B66902">
              <w:rPr>
                <w:rFonts w:ascii="Arial" w:hAnsi="Arial"/>
                <w:sz w:val="18"/>
                <w:szCs w:val="18"/>
              </w:rPr>
              <w:t>: Greater housing supply</w:t>
            </w:r>
          </w:p>
        </w:tc>
        <w:tc>
          <w:tcPr>
            <w:tcW w:w="3170" w:type="dxa"/>
            <w:tcBorders>
              <w:left w:val="none" w:sz="0" w:space="0" w:color="auto"/>
              <w:right w:val="none" w:sz="0" w:space="0" w:color="auto"/>
            </w:tcBorders>
            <w:shd w:val="clear" w:color="auto" w:fill="auto"/>
          </w:tcPr>
          <w:p w14:paraId="37D791FC" w14:textId="1C106E19" w:rsidR="003C5106" w:rsidRPr="00B66902" w:rsidRDefault="00621BCA" w:rsidP="00883E41">
            <w:pPr>
              <w:pStyle w:val="BodyText"/>
              <w:spacing w:before="80" w:after="80"/>
              <w:rPr>
                <w:rFonts w:ascii="Arial" w:hAnsi="Arial"/>
                <w:b/>
                <w:sz w:val="18"/>
                <w:szCs w:val="18"/>
              </w:rPr>
            </w:pPr>
            <w:r>
              <w:rPr>
                <w:rFonts w:ascii="Arial" w:eastAsia="Calibri" w:hAnsi="Arial"/>
                <w:sz w:val="18"/>
                <w:szCs w:val="18"/>
              </w:rPr>
              <w:t xml:space="preserve">The subject site is situated outside Council’s already identified growth precincts and currently zoned high-density </w:t>
            </w:r>
            <w:proofErr w:type="gramStart"/>
            <w:r>
              <w:rPr>
                <w:rFonts w:ascii="Arial" w:eastAsia="Calibri" w:hAnsi="Arial"/>
                <w:sz w:val="18"/>
                <w:szCs w:val="18"/>
              </w:rPr>
              <w:t xml:space="preserve">residential </w:t>
            </w:r>
            <w:r w:rsidR="00883E41">
              <w:rPr>
                <w:rFonts w:ascii="Arial" w:eastAsia="Calibri" w:hAnsi="Arial"/>
                <w:sz w:val="18"/>
                <w:szCs w:val="18"/>
              </w:rPr>
              <w:t>.</w:t>
            </w:r>
            <w:proofErr w:type="gramEnd"/>
            <w:r w:rsidR="00883E41">
              <w:rPr>
                <w:rFonts w:ascii="Arial" w:eastAsia="Calibri" w:hAnsi="Arial"/>
                <w:sz w:val="18"/>
                <w:szCs w:val="18"/>
              </w:rPr>
              <w:t xml:space="preserve"> The PP proposes</w:t>
            </w:r>
            <w:r>
              <w:rPr>
                <w:rFonts w:ascii="Arial" w:eastAsia="Calibri" w:hAnsi="Arial"/>
                <w:sz w:val="18"/>
                <w:szCs w:val="18"/>
              </w:rPr>
              <w:t xml:space="preserve"> to accommodate 59 apartment dwelli</w:t>
            </w:r>
            <w:r w:rsidR="00883E41">
              <w:rPr>
                <w:rFonts w:ascii="Arial" w:eastAsia="Calibri" w:hAnsi="Arial"/>
                <w:sz w:val="18"/>
                <w:szCs w:val="18"/>
              </w:rPr>
              <w:t xml:space="preserve">ngs under an increase in height up to 22m and increase in FSR across the developable portion up to 1.3:1. The PP also removes HOB, FSR and LRA controls for the area identified for land dedication. The reference design accommodates 4,973sqm of high-density residential GFA, which is below what </w:t>
            </w:r>
            <w:proofErr w:type="gramStart"/>
            <w:r w:rsidR="00883E41">
              <w:rPr>
                <w:rFonts w:ascii="Arial" w:eastAsia="Calibri" w:hAnsi="Arial"/>
                <w:sz w:val="18"/>
                <w:szCs w:val="18"/>
              </w:rPr>
              <w:t>could have been achieved</w:t>
            </w:r>
            <w:proofErr w:type="gramEnd"/>
            <w:r w:rsidR="00883E41">
              <w:rPr>
                <w:rFonts w:ascii="Arial" w:eastAsia="Calibri" w:hAnsi="Arial"/>
                <w:sz w:val="18"/>
                <w:szCs w:val="18"/>
              </w:rPr>
              <w:t xml:space="preserve"> when</w:t>
            </w:r>
            <w:r>
              <w:rPr>
                <w:rFonts w:ascii="Arial" w:eastAsia="Calibri" w:hAnsi="Arial"/>
                <w:sz w:val="18"/>
                <w:szCs w:val="18"/>
              </w:rPr>
              <w:t xml:space="preserve"> </w:t>
            </w:r>
            <w:r w:rsidR="00883E41">
              <w:rPr>
                <w:rFonts w:ascii="Arial" w:eastAsia="Calibri" w:hAnsi="Arial"/>
                <w:sz w:val="18"/>
                <w:szCs w:val="18"/>
              </w:rPr>
              <w:t>the PP was lodged.</w:t>
            </w:r>
          </w:p>
        </w:tc>
      </w:tr>
      <w:tr w:rsidR="003C5106" w:rsidRPr="00B66902" w14:paraId="2A782EE6" w14:textId="77777777" w:rsidTr="00D331BF">
        <w:trPr>
          <w:trHeight w:val="397"/>
        </w:trPr>
        <w:tc>
          <w:tcPr>
            <w:tcW w:w="2464" w:type="dxa"/>
            <w:vMerge/>
            <w:shd w:val="clear" w:color="auto" w:fill="C5F6FF" w:themeFill="accent2" w:themeFillTint="33"/>
          </w:tcPr>
          <w:p w14:paraId="55BB3C10" w14:textId="77777777" w:rsidR="003C5106" w:rsidRPr="00B66902" w:rsidRDefault="003C5106" w:rsidP="00610247">
            <w:pPr>
              <w:pStyle w:val="UrbisTableBody"/>
              <w:spacing w:before="80" w:after="80"/>
              <w:rPr>
                <w:rFonts w:eastAsia="Calibri" w:cs="Arial"/>
                <w:b/>
                <w:color w:val="002B49" w:themeColor="text2"/>
                <w:sz w:val="20"/>
                <w:szCs w:val="20"/>
              </w:rPr>
            </w:pPr>
          </w:p>
        </w:tc>
        <w:tc>
          <w:tcPr>
            <w:tcW w:w="3171" w:type="dxa"/>
            <w:shd w:val="clear" w:color="auto" w:fill="auto"/>
          </w:tcPr>
          <w:p w14:paraId="0AFC02D0" w14:textId="79A8BDC1" w:rsidR="003C5106" w:rsidRPr="00B66902" w:rsidRDefault="003C5106" w:rsidP="00610247">
            <w:pPr>
              <w:pStyle w:val="BodyText"/>
              <w:spacing w:before="80" w:after="80"/>
              <w:rPr>
                <w:rFonts w:ascii="Arial" w:hAnsi="Arial"/>
                <w:b/>
                <w:sz w:val="18"/>
                <w:szCs w:val="18"/>
              </w:rPr>
            </w:pPr>
            <w:r w:rsidRPr="00B66902">
              <w:rPr>
                <w:rFonts w:ascii="Arial" w:hAnsi="Arial"/>
                <w:b/>
                <w:sz w:val="18"/>
                <w:szCs w:val="18"/>
              </w:rPr>
              <w:t xml:space="preserve">O11: </w:t>
            </w:r>
            <w:r w:rsidRPr="00B66902">
              <w:rPr>
                <w:rFonts w:ascii="Arial" w:hAnsi="Arial"/>
                <w:sz w:val="18"/>
                <w:szCs w:val="18"/>
              </w:rPr>
              <w:t>Housing is more diverse and affordable</w:t>
            </w:r>
          </w:p>
        </w:tc>
        <w:tc>
          <w:tcPr>
            <w:tcW w:w="3170" w:type="dxa"/>
            <w:shd w:val="clear" w:color="auto" w:fill="auto"/>
          </w:tcPr>
          <w:p w14:paraId="217FB95D" w14:textId="25992DF0" w:rsidR="00621BCA" w:rsidRPr="00621BCA" w:rsidRDefault="00883E41" w:rsidP="00621BCA">
            <w:pPr>
              <w:pStyle w:val="BodyText"/>
              <w:spacing w:before="80" w:after="80"/>
              <w:rPr>
                <w:rFonts w:ascii="Arial" w:eastAsia="Calibri" w:hAnsi="Arial"/>
                <w:sz w:val="18"/>
                <w:szCs w:val="18"/>
              </w:rPr>
            </w:pPr>
            <w:r>
              <w:rPr>
                <w:rFonts w:ascii="Arial" w:eastAsia="Calibri" w:hAnsi="Arial"/>
                <w:sz w:val="18"/>
                <w:szCs w:val="18"/>
              </w:rPr>
              <w:t>Given</w:t>
            </w:r>
            <w:r w:rsidRPr="00883E41">
              <w:rPr>
                <w:rFonts w:ascii="Arial" w:eastAsia="Calibri" w:hAnsi="Arial"/>
                <w:sz w:val="18"/>
                <w:szCs w:val="18"/>
              </w:rPr>
              <w:t xml:space="preserve"> the site is already zoned R4 – High Density Residential </w:t>
            </w:r>
            <w:r>
              <w:rPr>
                <w:rFonts w:ascii="Arial" w:eastAsia="Calibri" w:hAnsi="Arial"/>
                <w:sz w:val="18"/>
                <w:szCs w:val="18"/>
              </w:rPr>
              <w:t xml:space="preserve">where residential flat buildings are already permitted, </w:t>
            </w:r>
            <w:r w:rsidRPr="00883E41">
              <w:rPr>
                <w:rFonts w:ascii="Arial" w:eastAsia="Calibri" w:hAnsi="Arial"/>
                <w:sz w:val="18"/>
                <w:szCs w:val="18"/>
              </w:rPr>
              <w:t xml:space="preserve">and that the Planning Proposal is not seeking a significant uplift over and above what the site could previously achieve, the Planning Proposal is considered to be consistence with </w:t>
            </w:r>
            <w:r>
              <w:rPr>
                <w:rFonts w:ascii="Arial" w:eastAsia="Calibri" w:hAnsi="Arial"/>
                <w:sz w:val="18"/>
                <w:szCs w:val="18"/>
              </w:rPr>
              <w:t>this objective and Council’s</w:t>
            </w:r>
            <w:r w:rsidRPr="00883E41">
              <w:rPr>
                <w:rFonts w:ascii="Arial" w:eastAsia="Calibri" w:hAnsi="Arial"/>
                <w:sz w:val="18"/>
                <w:szCs w:val="18"/>
              </w:rPr>
              <w:t xml:space="preserve"> LSPS in this instance.  </w:t>
            </w:r>
          </w:p>
          <w:p w14:paraId="0104A69B" w14:textId="3BF6D8B6" w:rsidR="003C5106" w:rsidRPr="00B66902" w:rsidRDefault="00621BCA" w:rsidP="00621BCA">
            <w:pPr>
              <w:pStyle w:val="BodyText"/>
              <w:spacing w:before="80" w:after="80"/>
              <w:rPr>
                <w:rFonts w:ascii="Arial" w:hAnsi="Arial"/>
                <w:b/>
                <w:sz w:val="18"/>
                <w:szCs w:val="18"/>
              </w:rPr>
            </w:pPr>
            <w:r w:rsidRPr="00621BCA">
              <w:rPr>
                <w:rFonts w:ascii="Arial" w:eastAsia="Calibri" w:hAnsi="Arial"/>
                <w:sz w:val="18"/>
                <w:szCs w:val="18"/>
              </w:rPr>
              <w:t xml:space="preserve">It </w:t>
            </w:r>
            <w:proofErr w:type="gramStart"/>
            <w:r w:rsidRPr="00621BCA">
              <w:rPr>
                <w:rFonts w:ascii="Arial" w:eastAsia="Calibri" w:hAnsi="Arial"/>
                <w:sz w:val="18"/>
                <w:szCs w:val="18"/>
              </w:rPr>
              <w:t>is anticipated</w:t>
            </w:r>
            <w:proofErr w:type="gramEnd"/>
            <w:r w:rsidRPr="00621BCA">
              <w:rPr>
                <w:rFonts w:ascii="Arial" w:eastAsia="Calibri" w:hAnsi="Arial"/>
                <w:sz w:val="18"/>
                <w:szCs w:val="18"/>
              </w:rPr>
              <w:t xml:space="preserve"> that City of Parramatta is expected to meet and potentially exceed its housing targets set by the Greater Sydney Commission, thus the change in planning controls must be justified in accordance with other Liveability Directions.</w:t>
            </w:r>
          </w:p>
        </w:tc>
      </w:tr>
      <w:tr w:rsidR="003C5106" w:rsidRPr="00B66902" w14:paraId="7641E25B" w14:textId="77777777" w:rsidTr="00D331BF">
        <w:trPr>
          <w:cnfStyle w:val="000000100000" w:firstRow="0" w:lastRow="0" w:firstColumn="0" w:lastColumn="0" w:oddVBand="0" w:evenVBand="0" w:oddHBand="1" w:evenHBand="0" w:firstRowFirstColumn="0" w:firstRowLastColumn="0" w:lastRowFirstColumn="0" w:lastRowLastColumn="0"/>
          <w:trHeight w:val="397"/>
        </w:trPr>
        <w:tc>
          <w:tcPr>
            <w:tcW w:w="2464" w:type="dxa"/>
            <w:vMerge w:val="restart"/>
            <w:tcBorders>
              <w:left w:val="none" w:sz="0" w:space="0" w:color="auto"/>
              <w:right w:val="none" w:sz="0" w:space="0" w:color="auto"/>
            </w:tcBorders>
            <w:shd w:val="clear" w:color="auto" w:fill="C5F6FF" w:themeFill="accent2" w:themeFillTint="33"/>
          </w:tcPr>
          <w:p w14:paraId="0A042E73" w14:textId="2E0BEBB9" w:rsidR="003C5106" w:rsidRPr="00B66902" w:rsidRDefault="003C5106" w:rsidP="00610247">
            <w:pPr>
              <w:pStyle w:val="BodyText"/>
              <w:spacing w:before="80" w:after="80"/>
              <w:rPr>
                <w:rFonts w:ascii="Arial" w:hAnsi="Arial"/>
                <w:b/>
                <w:sz w:val="18"/>
                <w:szCs w:val="18"/>
              </w:rPr>
            </w:pPr>
            <w:r w:rsidRPr="00B66902">
              <w:rPr>
                <w:rFonts w:ascii="Arial" w:hAnsi="Arial"/>
                <w:b/>
                <w:sz w:val="18"/>
                <w:szCs w:val="18"/>
              </w:rPr>
              <w:t>A city of great places</w:t>
            </w:r>
          </w:p>
        </w:tc>
        <w:tc>
          <w:tcPr>
            <w:tcW w:w="3171" w:type="dxa"/>
            <w:tcBorders>
              <w:left w:val="none" w:sz="0" w:space="0" w:color="auto"/>
              <w:right w:val="none" w:sz="0" w:space="0" w:color="auto"/>
            </w:tcBorders>
            <w:shd w:val="clear" w:color="auto" w:fill="auto"/>
          </w:tcPr>
          <w:p w14:paraId="5D76A0D5" w14:textId="6185B20A" w:rsidR="003C5106" w:rsidRPr="00B66902" w:rsidRDefault="003C5106" w:rsidP="00610247">
            <w:pPr>
              <w:pStyle w:val="BodyText"/>
              <w:spacing w:before="80" w:after="80"/>
              <w:rPr>
                <w:rFonts w:ascii="Arial" w:hAnsi="Arial"/>
                <w:b/>
                <w:sz w:val="18"/>
                <w:szCs w:val="18"/>
              </w:rPr>
            </w:pPr>
            <w:r w:rsidRPr="00B66902">
              <w:rPr>
                <w:rFonts w:ascii="Arial" w:hAnsi="Arial"/>
                <w:b/>
                <w:sz w:val="18"/>
                <w:szCs w:val="18"/>
              </w:rPr>
              <w:t xml:space="preserve">O12: </w:t>
            </w:r>
            <w:r w:rsidRPr="00B66902">
              <w:rPr>
                <w:rFonts w:ascii="Arial" w:hAnsi="Arial"/>
                <w:sz w:val="18"/>
                <w:szCs w:val="18"/>
              </w:rPr>
              <w:t>Great places that bring people together</w:t>
            </w:r>
          </w:p>
        </w:tc>
        <w:tc>
          <w:tcPr>
            <w:tcW w:w="3170" w:type="dxa"/>
            <w:tcBorders>
              <w:left w:val="none" w:sz="0" w:space="0" w:color="auto"/>
              <w:right w:val="none" w:sz="0" w:space="0" w:color="auto"/>
            </w:tcBorders>
            <w:shd w:val="clear" w:color="auto" w:fill="auto"/>
          </w:tcPr>
          <w:p w14:paraId="2B04E7EB" w14:textId="6FAC95F1" w:rsidR="003C5106" w:rsidRPr="00B66902" w:rsidRDefault="002E09A7" w:rsidP="002E09A7">
            <w:pPr>
              <w:spacing w:before="80" w:after="80" w:line="276" w:lineRule="auto"/>
              <w:rPr>
                <w:rFonts w:ascii="Arial" w:eastAsia="Calibri" w:hAnsi="Arial" w:cs="Arial"/>
                <w:sz w:val="18"/>
                <w:szCs w:val="18"/>
                <w:highlight w:val="lightGray"/>
              </w:rPr>
            </w:pPr>
            <w:r w:rsidRPr="00D16151">
              <w:rPr>
                <w:rFonts w:ascii="Arial" w:eastAsia="Calibri" w:hAnsi="Arial" w:cs="Arial"/>
                <w:sz w:val="18"/>
                <w:szCs w:val="18"/>
              </w:rPr>
              <w:t xml:space="preserve">The site is situated in close proximity to the Parramatta River, Western Sydney University and </w:t>
            </w:r>
            <w:r w:rsidR="00D16151" w:rsidRPr="00D16151">
              <w:rPr>
                <w:rFonts w:ascii="Arial" w:eastAsia="Calibri" w:hAnsi="Arial" w:cs="Arial"/>
                <w:sz w:val="18"/>
                <w:szCs w:val="18"/>
              </w:rPr>
              <w:t>the periphery of Parramatta</w:t>
            </w:r>
            <w:r w:rsidR="00D16151">
              <w:rPr>
                <w:rFonts w:ascii="Arial" w:eastAsia="Calibri" w:hAnsi="Arial" w:cs="Arial"/>
                <w:sz w:val="18"/>
                <w:szCs w:val="18"/>
              </w:rPr>
              <w:t xml:space="preserve"> </w:t>
            </w:r>
            <w:proofErr w:type="gramStart"/>
            <w:r w:rsidR="00D16151">
              <w:rPr>
                <w:rFonts w:ascii="Arial" w:eastAsia="Calibri" w:hAnsi="Arial" w:cs="Arial"/>
                <w:sz w:val="18"/>
                <w:szCs w:val="18"/>
              </w:rPr>
              <w:t>CBD which</w:t>
            </w:r>
            <w:proofErr w:type="gramEnd"/>
            <w:r w:rsidR="00D16151">
              <w:rPr>
                <w:rFonts w:ascii="Arial" w:eastAsia="Calibri" w:hAnsi="Arial" w:cs="Arial"/>
                <w:sz w:val="18"/>
                <w:szCs w:val="18"/>
              </w:rPr>
              <w:t xml:space="preserve"> provide opportunities to future residents for employment, education and recreation. </w:t>
            </w:r>
          </w:p>
        </w:tc>
      </w:tr>
      <w:tr w:rsidR="003C5106" w:rsidRPr="00B66902" w14:paraId="5D48CFAB" w14:textId="77777777" w:rsidTr="00D331BF">
        <w:trPr>
          <w:trHeight w:val="397"/>
        </w:trPr>
        <w:tc>
          <w:tcPr>
            <w:tcW w:w="2464" w:type="dxa"/>
            <w:vMerge/>
            <w:shd w:val="clear" w:color="auto" w:fill="C5F6FF" w:themeFill="accent2" w:themeFillTint="33"/>
          </w:tcPr>
          <w:p w14:paraId="6B70951B" w14:textId="77777777" w:rsidR="003C5106" w:rsidRPr="00B66902" w:rsidRDefault="003C5106" w:rsidP="00610247">
            <w:pPr>
              <w:pStyle w:val="BodyText"/>
              <w:spacing w:before="80" w:after="80"/>
              <w:rPr>
                <w:rFonts w:ascii="Arial" w:hAnsi="Arial"/>
                <w:b/>
                <w:sz w:val="20"/>
              </w:rPr>
            </w:pPr>
          </w:p>
        </w:tc>
        <w:tc>
          <w:tcPr>
            <w:tcW w:w="3171" w:type="dxa"/>
            <w:shd w:val="clear" w:color="auto" w:fill="auto"/>
          </w:tcPr>
          <w:p w14:paraId="59151568" w14:textId="24874F55" w:rsidR="003C5106" w:rsidRPr="00B66902" w:rsidRDefault="003C5106" w:rsidP="00610247">
            <w:pPr>
              <w:pStyle w:val="BodyText"/>
              <w:spacing w:before="80" w:after="80"/>
              <w:rPr>
                <w:rFonts w:ascii="Arial" w:hAnsi="Arial"/>
                <w:b/>
                <w:sz w:val="18"/>
                <w:szCs w:val="18"/>
              </w:rPr>
            </w:pPr>
            <w:r w:rsidRPr="00B66902">
              <w:rPr>
                <w:rFonts w:ascii="Arial" w:hAnsi="Arial"/>
                <w:b/>
                <w:sz w:val="18"/>
                <w:szCs w:val="18"/>
              </w:rPr>
              <w:t xml:space="preserve">O13: </w:t>
            </w:r>
            <w:r w:rsidRPr="00B66902">
              <w:rPr>
                <w:rFonts w:ascii="Arial" w:hAnsi="Arial"/>
                <w:sz w:val="18"/>
                <w:szCs w:val="18"/>
              </w:rPr>
              <w:t>Environmental heritage is identified, conserved and enhanced</w:t>
            </w:r>
          </w:p>
        </w:tc>
        <w:tc>
          <w:tcPr>
            <w:tcW w:w="3170" w:type="dxa"/>
            <w:shd w:val="clear" w:color="auto" w:fill="auto"/>
          </w:tcPr>
          <w:p w14:paraId="18E32681" w14:textId="2C69405D" w:rsidR="003C5106" w:rsidRPr="00B66902" w:rsidRDefault="00D16151" w:rsidP="00610247">
            <w:pPr>
              <w:spacing w:before="80" w:after="80" w:line="276" w:lineRule="auto"/>
              <w:rPr>
                <w:rFonts w:ascii="Arial" w:eastAsia="Calibri" w:hAnsi="Arial" w:cs="Arial"/>
                <w:sz w:val="18"/>
                <w:szCs w:val="18"/>
                <w:highlight w:val="lightGray"/>
              </w:rPr>
            </w:pPr>
            <w:r w:rsidRPr="00D16151">
              <w:rPr>
                <w:rFonts w:ascii="Arial" w:eastAsia="Calibri" w:hAnsi="Arial" w:cs="Arial"/>
                <w:sz w:val="18"/>
                <w:szCs w:val="18"/>
              </w:rPr>
              <w:t xml:space="preserve">Parts of the site are identified for natural resources-biodiversity, natural resources – riparian </w:t>
            </w:r>
            <w:r w:rsidR="00575409">
              <w:rPr>
                <w:rFonts w:ascii="Arial" w:eastAsia="Calibri" w:hAnsi="Arial" w:cs="Arial"/>
                <w:sz w:val="18"/>
                <w:szCs w:val="18"/>
              </w:rPr>
              <w:t xml:space="preserve">lands </w:t>
            </w:r>
            <w:r w:rsidRPr="00D16151">
              <w:rPr>
                <w:rFonts w:ascii="Arial" w:eastAsia="Calibri" w:hAnsi="Arial" w:cs="Arial"/>
                <w:sz w:val="18"/>
                <w:szCs w:val="18"/>
              </w:rPr>
              <w:t xml:space="preserve">and </w:t>
            </w:r>
            <w:proofErr w:type="gramStart"/>
            <w:r w:rsidRPr="00D16151">
              <w:rPr>
                <w:rFonts w:ascii="Arial" w:eastAsia="Calibri" w:hAnsi="Arial" w:cs="Arial"/>
                <w:sz w:val="18"/>
                <w:szCs w:val="18"/>
              </w:rPr>
              <w:t xml:space="preserve">waterways </w:t>
            </w:r>
            <w:r w:rsidR="00621BCA" w:rsidRPr="00D16151">
              <w:rPr>
                <w:rFonts w:ascii="Arial" w:eastAsia="Calibri" w:hAnsi="Arial" w:cs="Arial"/>
                <w:sz w:val="18"/>
                <w:szCs w:val="18"/>
              </w:rPr>
              <w:t xml:space="preserve"> </w:t>
            </w:r>
            <w:r w:rsidRPr="00D16151">
              <w:rPr>
                <w:rFonts w:ascii="Arial" w:eastAsia="Calibri" w:hAnsi="Arial" w:cs="Arial"/>
                <w:sz w:val="18"/>
                <w:szCs w:val="18"/>
              </w:rPr>
              <w:t>and</w:t>
            </w:r>
            <w:proofErr w:type="gramEnd"/>
            <w:r w:rsidRPr="00D16151">
              <w:rPr>
                <w:rFonts w:ascii="Arial" w:eastAsia="Calibri" w:hAnsi="Arial" w:cs="Arial"/>
                <w:sz w:val="18"/>
                <w:szCs w:val="18"/>
              </w:rPr>
              <w:t xml:space="preserve"> environmental heritage I1- Wetlands Parramatta River. Future development on the site will be located away from these sensitive environmental areas. </w:t>
            </w:r>
          </w:p>
        </w:tc>
      </w:tr>
    </w:tbl>
    <w:p w14:paraId="2E599B48" w14:textId="77777777" w:rsidR="008337FA" w:rsidRPr="00B66902" w:rsidRDefault="008337FA" w:rsidP="007A69BF">
      <w:pPr>
        <w:autoSpaceDE w:val="0"/>
        <w:autoSpaceDN w:val="0"/>
        <w:adjustRightInd w:val="0"/>
        <w:ind w:left="709"/>
        <w:rPr>
          <w:rFonts w:ascii="Arial" w:hAnsi="Arial" w:cs="Arial"/>
          <w:sz w:val="22"/>
          <w:szCs w:val="22"/>
        </w:rPr>
      </w:pPr>
    </w:p>
    <w:p w14:paraId="4A420EE7" w14:textId="77777777" w:rsidR="003C5106" w:rsidRPr="00B66902" w:rsidRDefault="003C5106" w:rsidP="004C0A18">
      <w:pPr>
        <w:autoSpaceDE w:val="0"/>
        <w:autoSpaceDN w:val="0"/>
        <w:adjustRightInd w:val="0"/>
        <w:ind w:left="709"/>
        <w:rPr>
          <w:rFonts w:ascii="Arial" w:hAnsi="Arial" w:cs="Arial"/>
          <w:b/>
          <w:i/>
          <w:sz w:val="22"/>
          <w:szCs w:val="22"/>
        </w:rPr>
      </w:pPr>
      <w:r w:rsidRPr="00B66902">
        <w:rPr>
          <w:rFonts w:ascii="Arial" w:hAnsi="Arial" w:cs="Arial"/>
          <w:b/>
          <w:i/>
          <w:sz w:val="22"/>
          <w:szCs w:val="22"/>
        </w:rPr>
        <w:t>Productivity</w:t>
      </w:r>
    </w:p>
    <w:p w14:paraId="63429F37" w14:textId="77777777" w:rsidR="003C5106" w:rsidRPr="00B66902" w:rsidRDefault="003C5106" w:rsidP="004C0A18">
      <w:pPr>
        <w:autoSpaceDE w:val="0"/>
        <w:autoSpaceDN w:val="0"/>
        <w:adjustRightInd w:val="0"/>
        <w:ind w:left="709"/>
        <w:rPr>
          <w:rFonts w:ascii="Arial" w:hAnsi="Arial" w:cs="Arial"/>
          <w:sz w:val="22"/>
          <w:szCs w:val="22"/>
        </w:rPr>
      </w:pPr>
      <w:r w:rsidRPr="00B66902">
        <w:rPr>
          <w:rFonts w:ascii="Arial" w:hAnsi="Arial" w:cs="Arial"/>
          <w:sz w:val="22"/>
          <w:szCs w:val="22"/>
        </w:rPr>
        <w:t xml:space="preserve">An assessment of the planning proposal’s consistency with the GSRP’s relevant Productivity objectives </w:t>
      </w:r>
      <w:proofErr w:type="gramStart"/>
      <w:r w:rsidRPr="00B66902">
        <w:rPr>
          <w:rFonts w:ascii="Arial" w:hAnsi="Arial" w:cs="Arial"/>
          <w:sz w:val="22"/>
          <w:szCs w:val="22"/>
        </w:rPr>
        <w:t>is provided</w:t>
      </w:r>
      <w:proofErr w:type="gramEnd"/>
      <w:r w:rsidRPr="00B66902">
        <w:rPr>
          <w:rFonts w:ascii="Arial" w:hAnsi="Arial" w:cs="Arial"/>
          <w:sz w:val="22"/>
          <w:szCs w:val="22"/>
        </w:rPr>
        <w:t xml:space="preserve"> in Table 3c, below.</w:t>
      </w:r>
    </w:p>
    <w:p w14:paraId="0DE2DF05" w14:textId="77777777" w:rsidR="003C5106" w:rsidRPr="00B66902" w:rsidRDefault="003C5106" w:rsidP="004C0A18">
      <w:pPr>
        <w:autoSpaceDE w:val="0"/>
        <w:autoSpaceDN w:val="0"/>
        <w:adjustRightInd w:val="0"/>
        <w:ind w:left="709"/>
        <w:rPr>
          <w:rFonts w:ascii="Arial" w:eastAsia="Times New Roman" w:hAnsi="Arial" w:cs="Arial"/>
          <w:sz w:val="22"/>
          <w:szCs w:val="22"/>
          <w:lang w:eastAsia="en-AU"/>
        </w:rPr>
      </w:pPr>
    </w:p>
    <w:p w14:paraId="5412E3D4" w14:textId="1609745E" w:rsidR="00E7698D" w:rsidRPr="00B66902" w:rsidRDefault="003C5106" w:rsidP="004C0A18">
      <w:pPr>
        <w:autoSpaceDE w:val="0"/>
        <w:autoSpaceDN w:val="0"/>
        <w:adjustRightInd w:val="0"/>
        <w:spacing w:after="120"/>
        <w:ind w:left="709"/>
        <w:rPr>
          <w:rFonts w:ascii="Arial" w:hAnsi="Arial" w:cs="Arial"/>
        </w:rPr>
      </w:pPr>
      <w:r w:rsidRPr="00B66902">
        <w:rPr>
          <w:rFonts w:ascii="Arial" w:hAnsi="Arial" w:cs="Arial"/>
          <w:b/>
        </w:rPr>
        <w:t xml:space="preserve">Table 3c </w:t>
      </w:r>
      <w:proofErr w:type="gramStart"/>
      <w:r w:rsidRPr="00B66902">
        <w:rPr>
          <w:rFonts w:ascii="Arial" w:hAnsi="Arial" w:cs="Arial"/>
          <w:b/>
        </w:rPr>
        <w:t xml:space="preserve">– </w:t>
      </w:r>
      <w:r w:rsidRPr="00B66902">
        <w:rPr>
          <w:rFonts w:ascii="Arial" w:hAnsi="Arial" w:cs="Arial"/>
        </w:rPr>
        <w:t xml:space="preserve"> Consistency</w:t>
      </w:r>
      <w:proofErr w:type="gramEnd"/>
      <w:r w:rsidRPr="00B66902">
        <w:rPr>
          <w:rFonts w:ascii="Arial" w:hAnsi="Arial" w:cs="Arial"/>
        </w:rPr>
        <w:t xml:space="preserve"> of planning proposal with relevant GSRP Actions – Productivity</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4"/>
        <w:gridCol w:w="3171"/>
        <w:gridCol w:w="3170"/>
      </w:tblGrid>
      <w:tr w:rsidR="00E7698D" w:rsidRPr="00B66902" w14:paraId="11EE6CC0" w14:textId="77777777" w:rsidTr="004C0A18">
        <w:trPr>
          <w:cnfStyle w:val="100000000000" w:firstRow="1" w:lastRow="0" w:firstColumn="0" w:lastColumn="0" w:oddVBand="0" w:evenVBand="0" w:oddHBand="0" w:evenHBand="0" w:firstRowFirstColumn="0" w:firstRowLastColumn="0" w:lastRowFirstColumn="0" w:lastRowLastColumn="0"/>
          <w:trHeight w:val="397"/>
        </w:trPr>
        <w:tc>
          <w:tcPr>
            <w:tcW w:w="2464" w:type="dxa"/>
            <w:tcBorders>
              <w:top w:val="none" w:sz="0" w:space="0" w:color="auto"/>
              <w:left w:val="none" w:sz="0" w:space="0" w:color="auto"/>
              <w:bottom w:val="none" w:sz="0" w:space="0" w:color="auto"/>
              <w:right w:val="none" w:sz="0" w:space="0" w:color="auto"/>
            </w:tcBorders>
            <w:shd w:val="clear" w:color="auto" w:fill="00BEDF" w:themeFill="accent2"/>
          </w:tcPr>
          <w:p w14:paraId="3C96051E" w14:textId="41567AC4" w:rsidR="00E7698D" w:rsidRPr="00671185" w:rsidRDefault="00E7698D" w:rsidP="00671185">
            <w:pPr>
              <w:spacing w:before="60"/>
              <w:rPr>
                <w:rFonts w:ascii="Arial" w:hAnsi="Arial" w:cs="Arial"/>
                <w:color w:val="FFFFFF" w:themeColor="background1"/>
                <w:szCs w:val="20"/>
              </w:rPr>
            </w:pPr>
            <w:r w:rsidRPr="00671185">
              <w:rPr>
                <w:rFonts w:ascii="Arial" w:hAnsi="Arial" w:cs="Arial"/>
                <w:color w:val="FFFFFF" w:themeColor="background1"/>
                <w:szCs w:val="20"/>
              </w:rPr>
              <w:t>Productivity Direction</w:t>
            </w:r>
          </w:p>
        </w:tc>
        <w:tc>
          <w:tcPr>
            <w:tcW w:w="3171" w:type="dxa"/>
            <w:tcBorders>
              <w:top w:val="none" w:sz="0" w:space="0" w:color="auto"/>
              <w:left w:val="none" w:sz="0" w:space="0" w:color="auto"/>
              <w:bottom w:val="none" w:sz="0" w:space="0" w:color="auto"/>
              <w:right w:val="none" w:sz="0" w:space="0" w:color="auto"/>
            </w:tcBorders>
            <w:shd w:val="clear" w:color="auto" w:fill="00BEDF" w:themeFill="accent2"/>
          </w:tcPr>
          <w:p w14:paraId="624F21DE" w14:textId="77777777" w:rsidR="00E7698D" w:rsidRPr="00671185" w:rsidRDefault="00E7698D" w:rsidP="00671185">
            <w:pPr>
              <w:spacing w:before="60"/>
              <w:rPr>
                <w:rFonts w:ascii="Arial" w:hAnsi="Arial" w:cs="Arial"/>
                <w:color w:val="FFFFFF" w:themeColor="background1"/>
                <w:szCs w:val="20"/>
              </w:rPr>
            </w:pPr>
            <w:r w:rsidRPr="00671185">
              <w:rPr>
                <w:rFonts w:ascii="Arial" w:hAnsi="Arial" w:cs="Arial"/>
                <w:color w:val="FFFFFF" w:themeColor="background1"/>
                <w:szCs w:val="20"/>
              </w:rPr>
              <w:t>Relevant Objective</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10D336EA" w14:textId="77777777" w:rsidR="00E7698D" w:rsidRPr="00671185" w:rsidRDefault="00E7698D" w:rsidP="00671185">
            <w:pPr>
              <w:spacing w:before="60"/>
              <w:rPr>
                <w:rFonts w:ascii="Arial" w:hAnsi="Arial" w:cs="Arial"/>
                <w:color w:val="FFFFFF" w:themeColor="background1"/>
                <w:szCs w:val="20"/>
              </w:rPr>
            </w:pPr>
            <w:r w:rsidRPr="00671185">
              <w:rPr>
                <w:rFonts w:ascii="Arial" w:hAnsi="Arial" w:cs="Arial"/>
                <w:color w:val="FFFFFF" w:themeColor="background1"/>
                <w:szCs w:val="20"/>
              </w:rPr>
              <w:t>Comment</w:t>
            </w:r>
          </w:p>
        </w:tc>
      </w:tr>
      <w:tr w:rsidR="00E7698D" w:rsidRPr="00B66902" w14:paraId="35D47848"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val="restart"/>
            <w:tcBorders>
              <w:left w:val="none" w:sz="0" w:space="0" w:color="auto"/>
              <w:right w:val="none" w:sz="0" w:space="0" w:color="auto"/>
            </w:tcBorders>
            <w:shd w:val="clear" w:color="auto" w:fill="C5F6FF" w:themeFill="accent2" w:themeFillTint="33"/>
          </w:tcPr>
          <w:p w14:paraId="5332CD12" w14:textId="77777777" w:rsidR="00E9453D" w:rsidRPr="00B66902" w:rsidRDefault="00E9453D" w:rsidP="00610247">
            <w:pPr>
              <w:pStyle w:val="UrbisTableBody"/>
              <w:spacing w:before="80" w:after="80"/>
              <w:rPr>
                <w:rFonts w:eastAsia="Calibri" w:cs="Arial"/>
                <w:b/>
                <w:color w:val="002B49" w:themeColor="text2"/>
              </w:rPr>
            </w:pPr>
            <w:r w:rsidRPr="00B66902">
              <w:rPr>
                <w:rFonts w:eastAsia="Calibri" w:cs="Arial"/>
                <w:b/>
                <w:color w:val="002B49" w:themeColor="text2"/>
              </w:rPr>
              <w:t>A well connected city</w:t>
            </w:r>
          </w:p>
          <w:p w14:paraId="52E81741" w14:textId="72B73F52" w:rsidR="00E7698D" w:rsidRPr="00B66902" w:rsidRDefault="00E7698D" w:rsidP="00610247">
            <w:pPr>
              <w:spacing w:before="80" w:after="80"/>
              <w:rPr>
                <w:rFonts w:ascii="Arial" w:hAnsi="Arial" w:cs="Arial"/>
                <w:b/>
                <w:sz w:val="18"/>
                <w:szCs w:val="18"/>
              </w:rPr>
            </w:pPr>
          </w:p>
        </w:tc>
        <w:tc>
          <w:tcPr>
            <w:tcW w:w="3171" w:type="dxa"/>
            <w:tcBorders>
              <w:left w:val="none" w:sz="0" w:space="0" w:color="auto"/>
              <w:right w:val="none" w:sz="0" w:space="0" w:color="auto"/>
            </w:tcBorders>
            <w:shd w:val="clear" w:color="auto" w:fill="auto"/>
          </w:tcPr>
          <w:p w14:paraId="2CD0F3CE" w14:textId="1DAA7A8B" w:rsidR="00E7698D" w:rsidRPr="00B66902" w:rsidRDefault="00E9453D" w:rsidP="00610247">
            <w:pPr>
              <w:spacing w:before="80" w:after="80" w:line="276" w:lineRule="auto"/>
              <w:rPr>
                <w:rFonts w:ascii="Arial" w:hAnsi="Arial" w:cs="Arial"/>
                <w:b/>
                <w:sz w:val="18"/>
                <w:szCs w:val="18"/>
              </w:rPr>
            </w:pPr>
            <w:r w:rsidRPr="00B66902">
              <w:rPr>
                <w:rFonts w:ascii="Arial" w:hAnsi="Arial" w:cs="Arial"/>
                <w:b/>
                <w:sz w:val="18"/>
                <w:szCs w:val="18"/>
              </w:rPr>
              <w:t xml:space="preserve">O14: </w:t>
            </w:r>
            <w:r w:rsidRPr="00B66902">
              <w:rPr>
                <w:rFonts w:ascii="Arial" w:hAnsi="Arial" w:cs="Arial"/>
                <w:sz w:val="18"/>
                <w:szCs w:val="18"/>
              </w:rPr>
              <w:t>The plan integrates land use and transport creates walkable and 30 minute cities</w:t>
            </w:r>
          </w:p>
        </w:tc>
        <w:tc>
          <w:tcPr>
            <w:tcW w:w="3170" w:type="dxa"/>
            <w:tcBorders>
              <w:left w:val="none" w:sz="0" w:space="0" w:color="auto"/>
              <w:right w:val="none" w:sz="0" w:space="0" w:color="auto"/>
            </w:tcBorders>
            <w:shd w:val="clear" w:color="auto" w:fill="auto"/>
          </w:tcPr>
          <w:p w14:paraId="6725F27C" w14:textId="75AB3690" w:rsidR="00E7698D" w:rsidRPr="00B66902" w:rsidRDefault="00D16151" w:rsidP="009E4E48">
            <w:pPr>
              <w:spacing w:before="80" w:after="80" w:line="276" w:lineRule="auto"/>
              <w:rPr>
                <w:rFonts w:ascii="Arial" w:hAnsi="Arial" w:cs="Arial"/>
                <w:b/>
                <w:sz w:val="18"/>
                <w:szCs w:val="18"/>
              </w:rPr>
            </w:pPr>
            <w:r>
              <w:rPr>
                <w:rFonts w:ascii="Arial" w:eastAsia="Calibri" w:hAnsi="Arial" w:cs="Arial"/>
                <w:sz w:val="18"/>
                <w:szCs w:val="18"/>
              </w:rPr>
              <w:t xml:space="preserve">The site is located in close proximity to James Ruse Drive, Parramatta Valley </w:t>
            </w:r>
            <w:proofErr w:type="gramStart"/>
            <w:r>
              <w:rPr>
                <w:rFonts w:ascii="Arial" w:eastAsia="Calibri" w:hAnsi="Arial" w:cs="Arial"/>
                <w:sz w:val="18"/>
                <w:szCs w:val="18"/>
              </w:rPr>
              <w:t>Cycleway which</w:t>
            </w:r>
            <w:proofErr w:type="gramEnd"/>
            <w:r>
              <w:rPr>
                <w:rFonts w:ascii="Arial" w:eastAsia="Calibri" w:hAnsi="Arial" w:cs="Arial"/>
                <w:sz w:val="18"/>
                <w:szCs w:val="18"/>
              </w:rPr>
              <w:t xml:space="preserve"> connect to Parramatta CBD nearby. The increase in building height to accommodate </w:t>
            </w:r>
            <w:r w:rsidR="009E4E48">
              <w:rPr>
                <w:rFonts w:ascii="Arial" w:eastAsia="Calibri" w:hAnsi="Arial" w:cs="Arial"/>
                <w:sz w:val="18"/>
                <w:szCs w:val="18"/>
              </w:rPr>
              <w:t xml:space="preserve">high-density residential dwellings supports integrating land use with walkable 30min cities to the Central River City of Parramatta. </w:t>
            </w:r>
            <w:r>
              <w:rPr>
                <w:rFonts w:ascii="Arial" w:eastAsia="Calibri" w:hAnsi="Arial" w:cs="Arial"/>
                <w:sz w:val="18"/>
                <w:szCs w:val="18"/>
              </w:rPr>
              <w:t xml:space="preserve"> </w:t>
            </w:r>
          </w:p>
        </w:tc>
      </w:tr>
      <w:tr w:rsidR="00E7698D" w:rsidRPr="00B66902" w14:paraId="3194B4A2" w14:textId="77777777" w:rsidTr="004C0A18">
        <w:trPr>
          <w:trHeight w:val="397"/>
        </w:trPr>
        <w:tc>
          <w:tcPr>
            <w:tcW w:w="2464" w:type="dxa"/>
            <w:vMerge/>
            <w:shd w:val="clear" w:color="auto" w:fill="FFFFFF" w:themeFill="background1"/>
          </w:tcPr>
          <w:p w14:paraId="331737F3" w14:textId="77777777" w:rsidR="00E7698D" w:rsidRPr="00B66902" w:rsidRDefault="00E7698D" w:rsidP="00610247">
            <w:pPr>
              <w:spacing w:before="80" w:after="80"/>
              <w:rPr>
                <w:rFonts w:ascii="Arial" w:hAnsi="Arial" w:cs="Arial"/>
                <w:b/>
                <w:sz w:val="18"/>
                <w:szCs w:val="18"/>
              </w:rPr>
            </w:pPr>
          </w:p>
        </w:tc>
        <w:tc>
          <w:tcPr>
            <w:tcW w:w="3171" w:type="dxa"/>
            <w:shd w:val="clear" w:color="auto" w:fill="auto"/>
          </w:tcPr>
          <w:p w14:paraId="1CCA3E4B" w14:textId="27BD783F" w:rsidR="00E7698D" w:rsidRPr="00B66902" w:rsidRDefault="00E9453D" w:rsidP="00610247">
            <w:pPr>
              <w:spacing w:before="80" w:after="80" w:line="276" w:lineRule="auto"/>
              <w:rPr>
                <w:rFonts w:ascii="Arial" w:hAnsi="Arial" w:cs="Arial"/>
                <w:b/>
                <w:sz w:val="18"/>
                <w:szCs w:val="18"/>
              </w:rPr>
            </w:pPr>
            <w:r w:rsidRPr="00B66902">
              <w:rPr>
                <w:rFonts w:ascii="Arial" w:hAnsi="Arial" w:cs="Arial"/>
                <w:b/>
                <w:sz w:val="18"/>
                <w:szCs w:val="18"/>
              </w:rPr>
              <w:t xml:space="preserve">O15: </w:t>
            </w:r>
            <w:r w:rsidRPr="00B66902">
              <w:rPr>
                <w:rFonts w:ascii="Arial" w:hAnsi="Arial" w:cs="Arial"/>
                <w:sz w:val="18"/>
                <w:szCs w:val="18"/>
              </w:rPr>
              <w:t>The Eastern, GPOP and Western Economic Corridors are better connected and more competitive</w:t>
            </w:r>
          </w:p>
        </w:tc>
        <w:tc>
          <w:tcPr>
            <w:tcW w:w="3170" w:type="dxa"/>
            <w:shd w:val="clear" w:color="auto" w:fill="auto"/>
          </w:tcPr>
          <w:p w14:paraId="15C494FF" w14:textId="33A0211F" w:rsidR="00E7698D" w:rsidRPr="00B66902" w:rsidRDefault="009E4E48" w:rsidP="00610247">
            <w:pPr>
              <w:spacing w:before="80" w:after="80" w:line="276" w:lineRule="auto"/>
              <w:rPr>
                <w:rFonts w:ascii="Arial" w:hAnsi="Arial" w:cs="Arial"/>
                <w:b/>
                <w:sz w:val="18"/>
                <w:szCs w:val="18"/>
              </w:rPr>
            </w:pPr>
            <w:r>
              <w:rPr>
                <w:rFonts w:ascii="Arial" w:eastAsia="Calibri" w:hAnsi="Arial" w:cs="Arial"/>
                <w:sz w:val="18"/>
                <w:szCs w:val="18"/>
              </w:rPr>
              <w:t xml:space="preserve">The subject site is located within the Shorts Corner precinct of GPOP. This precinct </w:t>
            </w:r>
            <w:proofErr w:type="gramStart"/>
            <w:r>
              <w:rPr>
                <w:rFonts w:ascii="Arial" w:eastAsia="Calibri" w:hAnsi="Arial" w:cs="Arial"/>
                <w:sz w:val="18"/>
                <w:szCs w:val="18"/>
              </w:rPr>
              <w:t>is not identified</w:t>
            </w:r>
            <w:proofErr w:type="gramEnd"/>
            <w:r>
              <w:rPr>
                <w:rFonts w:ascii="Arial" w:eastAsia="Calibri" w:hAnsi="Arial" w:cs="Arial"/>
                <w:sz w:val="18"/>
                <w:szCs w:val="18"/>
              </w:rPr>
              <w:t xml:space="preserve"> for growth as part of Phase 1 or Phase 2 of the Place-based Infrastructure Compact. </w:t>
            </w:r>
            <w:r w:rsidR="00493853">
              <w:rPr>
                <w:rFonts w:ascii="Arial" w:eastAsia="Calibri" w:hAnsi="Arial" w:cs="Arial"/>
                <w:sz w:val="18"/>
                <w:szCs w:val="18"/>
              </w:rPr>
              <w:t xml:space="preserve">The PP does not see an increase in residential GFA above what </w:t>
            </w:r>
            <w:proofErr w:type="gramStart"/>
            <w:r w:rsidR="00493853">
              <w:rPr>
                <w:rFonts w:ascii="Arial" w:eastAsia="Calibri" w:hAnsi="Arial" w:cs="Arial"/>
                <w:sz w:val="18"/>
                <w:szCs w:val="18"/>
              </w:rPr>
              <w:t>was previously permitted</w:t>
            </w:r>
            <w:proofErr w:type="gramEnd"/>
            <w:r w:rsidR="00493853">
              <w:rPr>
                <w:rFonts w:ascii="Arial" w:eastAsia="Calibri" w:hAnsi="Arial" w:cs="Arial"/>
                <w:sz w:val="18"/>
                <w:szCs w:val="18"/>
              </w:rPr>
              <w:t xml:space="preserve"> on the site at lodgement of the PP\.</w:t>
            </w:r>
          </w:p>
        </w:tc>
      </w:tr>
      <w:tr w:rsidR="00C5760A" w:rsidRPr="00B66902" w14:paraId="6F069FFC"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val="restart"/>
            <w:tcBorders>
              <w:left w:val="none" w:sz="0" w:space="0" w:color="auto"/>
              <w:right w:val="none" w:sz="0" w:space="0" w:color="auto"/>
            </w:tcBorders>
            <w:shd w:val="clear" w:color="auto" w:fill="C5F6FF" w:themeFill="accent2" w:themeFillTint="33"/>
          </w:tcPr>
          <w:p w14:paraId="060A7E68" w14:textId="37EA0FEB" w:rsidR="00C5760A" w:rsidRPr="00B66902" w:rsidRDefault="00C5760A" w:rsidP="00610247">
            <w:pPr>
              <w:spacing w:before="80" w:after="80"/>
              <w:rPr>
                <w:rFonts w:ascii="Arial" w:hAnsi="Arial" w:cs="Arial"/>
                <w:b/>
                <w:sz w:val="18"/>
                <w:szCs w:val="18"/>
              </w:rPr>
            </w:pPr>
            <w:r w:rsidRPr="00B66902">
              <w:rPr>
                <w:rFonts w:ascii="Arial" w:hAnsi="Arial" w:cs="Arial"/>
                <w:b/>
                <w:sz w:val="18"/>
                <w:szCs w:val="18"/>
              </w:rPr>
              <w:t xml:space="preserve">Jobs and skills for the city </w:t>
            </w:r>
          </w:p>
        </w:tc>
        <w:tc>
          <w:tcPr>
            <w:tcW w:w="3171" w:type="dxa"/>
            <w:tcBorders>
              <w:left w:val="none" w:sz="0" w:space="0" w:color="auto"/>
              <w:right w:val="none" w:sz="0" w:space="0" w:color="auto"/>
            </w:tcBorders>
            <w:shd w:val="clear" w:color="auto" w:fill="auto"/>
          </w:tcPr>
          <w:p w14:paraId="5BA00417" w14:textId="1202C7E0" w:rsidR="00C5760A" w:rsidRPr="00B66902" w:rsidRDefault="00C5760A" w:rsidP="00610247">
            <w:pPr>
              <w:spacing w:before="80" w:after="80" w:line="276" w:lineRule="auto"/>
              <w:rPr>
                <w:rFonts w:ascii="Arial" w:hAnsi="Arial" w:cs="Arial"/>
                <w:b/>
                <w:sz w:val="18"/>
                <w:szCs w:val="18"/>
              </w:rPr>
            </w:pPr>
            <w:r w:rsidRPr="00B66902">
              <w:rPr>
                <w:rFonts w:ascii="Arial" w:hAnsi="Arial" w:cs="Arial"/>
                <w:b/>
                <w:sz w:val="18"/>
                <w:szCs w:val="18"/>
              </w:rPr>
              <w:t>O19</w:t>
            </w:r>
            <w:r w:rsidRPr="00B66902">
              <w:rPr>
                <w:rFonts w:ascii="Arial" w:hAnsi="Arial" w:cs="Arial"/>
                <w:sz w:val="18"/>
                <w:szCs w:val="18"/>
              </w:rPr>
              <w:t>: Greater Parramatta is stronger and better connected</w:t>
            </w:r>
          </w:p>
        </w:tc>
        <w:tc>
          <w:tcPr>
            <w:tcW w:w="3170" w:type="dxa"/>
            <w:tcBorders>
              <w:left w:val="none" w:sz="0" w:space="0" w:color="auto"/>
              <w:right w:val="none" w:sz="0" w:space="0" w:color="auto"/>
            </w:tcBorders>
            <w:shd w:val="clear" w:color="auto" w:fill="auto"/>
          </w:tcPr>
          <w:p w14:paraId="24C9DBEC" w14:textId="1F4E58AA" w:rsidR="00C5760A" w:rsidRPr="009E4E48" w:rsidRDefault="009E4E48" w:rsidP="009E4E48">
            <w:pPr>
              <w:spacing w:before="80" w:after="80" w:line="276" w:lineRule="auto"/>
              <w:rPr>
                <w:rFonts w:ascii="Arial" w:hAnsi="Arial" w:cs="Arial"/>
                <w:b/>
                <w:sz w:val="18"/>
                <w:szCs w:val="18"/>
              </w:rPr>
            </w:pPr>
            <w:r w:rsidRPr="009E4E48">
              <w:rPr>
                <w:rFonts w:ascii="Arial" w:eastAsia="Calibri" w:hAnsi="Arial" w:cs="Arial"/>
                <w:sz w:val="18"/>
                <w:szCs w:val="18"/>
              </w:rPr>
              <w:t>This Planning Proposal is generally consistent with the vision under O19 of the region plan.</w:t>
            </w:r>
            <w:r>
              <w:rPr>
                <w:rFonts w:ascii="Arial" w:eastAsia="Calibri" w:hAnsi="Arial" w:cs="Arial"/>
                <w:sz w:val="18"/>
                <w:szCs w:val="18"/>
              </w:rPr>
              <w:t xml:space="preserve"> An increase in building height allows for the GFA previously available under the zoning prior to 28 July 2017 to be massed within a 6-storey built form.</w:t>
            </w:r>
          </w:p>
        </w:tc>
      </w:tr>
      <w:tr w:rsidR="002C2624" w:rsidRPr="00B66902" w14:paraId="7B59986F" w14:textId="77777777" w:rsidTr="004C0A18">
        <w:trPr>
          <w:trHeight w:val="397"/>
        </w:trPr>
        <w:tc>
          <w:tcPr>
            <w:tcW w:w="2464" w:type="dxa"/>
            <w:vMerge/>
            <w:shd w:val="clear" w:color="auto" w:fill="C5F6FF" w:themeFill="accent2" w:themeFillTint="33"/>
          </w:tcPr>
          <w:p w14:paraId="6C3469AD" w14:textId="77777777" w:rsidR="002C2624" w:rsidRPr="00B66902" w:rsidRDefault="002C2624" w:rsidP="00610247">
            <w:pPr>
              <w:pStyle w:val="UrbisTableBody"/>
              <w:spacing w:before="80" w:after="80"/>
              <w:rPr>
                <w:rFonts w:eastAsia="Calibri" w:cs="Arial"/>
                <w:b/>
                <w:color w:val="002B49" w:themeColor="text2"/>
              </w:rPr>
            </w:pPr>
          </w:p>
        </w:tc>
        <w:tc>
          <w:tcPr>
            <w:tcW w:w="3171" w:type="dxa"/>
            <w:shd w:val="clear" w:color="auto" w:fill="auto"/>
          </w:tcPr>
          <w:p w14:paraId="31C6F7AD" w14:textId="5672E903" w:rsidR="002C2624" w:rsidRPr="00B66902" w:rsidRDefault="002C2624" w:rsidP="00610247">
            <w:pPr>
              <w:pStyle w:val="BodyText"/>
              <w:spacing w:before="80" w:after="80"/>
              <w:rPr>
                <w:rFonts w:ascii="Arial" w:hAnsi="Arial"/>
                <w:b/>
                <w:sz w:val="18"/>
                <w:szCs w:val="18"/>
              </w:rPr>
            </w:pPr>
            <w:r w:rsidRPr="00B66902">
              <w:rPr>
                <w:rFonts w:ascii="Arial" w:hAnsi="Arial"/>
                <w:b/>
                <w:sz w:val="18"/>
                <w:szCs w:val="18"/>
              </w:rPr>
              <w:t>O21</w:t>
            </w:r>
            <w:r w:rsidRPr="00B66902">
              <w:rPr>
                <w:rFonts w:ascii="Arial" w:hAnsi="Arial"/>
                <w:sz w:val="18"/>
                <w:szCs w:val="18"/>
              </w:rPr>
              <w:t>: Internationally competitive health, education, research and innovation precincts</w:t>
            </w:r>
          </w:p>
        </w:tc>
        <w:tc>
          <w:tcPr>
            <w:tcW w:w="3170" w:type="dxa"/>
            <w:vMerge w:val="restart"/>
            <w:shd w:val="clear" w:color="auto" w:fill="auto"/>
          </w:tcPr>
          <w:p w14:paraId="39187BFE" w14:textId="4243786B" w:rsidR="002C2624" w:rsidRPr="00B66902" w:rsidRDefault="002C2624" w:rsidP="00FA7670">
            <w:pPr>
              <w:spacing w:before="80" w:after="80" w:line="276" w:lineRule="auto"/>
              <w:rPr>
                <w:rFonts w:ascii="Arial" w:hAnsi="Arial" w:cs="Arial"/>
                <w:b/>
                <w:sz w:val="18"/>
                <w:szCs w:val="18"/>
              </w:rPr>
            </w:pPr>
            <w:r>
              <w:rPr>
                <w:rFonts w:ascii="Arial" w:eastAsia="Calibri" w:hAnsi="Arial" w:cs="Arial"/>
                <w:sz w:val="18"/>
                <w:szCs w:val="18"/>
              </w:rPr>
              <w:t xml:space="preserve">The Planning Proposal does not seek </w:t>
            </w:r>
            <w:r w:rsidR="00923E39">
              <w:rPr>
                <w:rFonts w:ascii="Arial" w:eastAsia="Calibri" w:hAnsi="Arial" w:cs="Arial"/>
                <w:sz w:val="18"/>
                <w:szCs w:val="18"/>
              </w:rPr>
              <w:t>to al</w:t>
            </w:r>
            <w:r w:rsidR="00FA7670">
              <w:rPr>
                <w:rFonts w:ascii="Arial" w:eastAsia="Calibri" w:hAnsi="Arial" w:cs="Arial"/>
                <w:sz w:val="18"/>
                <w:szCs w:val="18"/>
              </w:rPr>
              <w:t>low for employment floor space. The application adjusts the area boundaries affected by R4 – High Density Residential and RE1 – Public Recreation to reflect the developable areas of the site and land dedication.</w:t>
            </w:r>
          </w:p>
        </w:tc>
      </w:tr>
      <w:tr w:rsidR="002C2624" w:rsidRPr="00B66902" w14:paraId="1E7AE6D6"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shd w:val="clear" w:color="auto" w:fill="C5F6FF" w:themeFill="accent2" w:themeFillTint="33"/>
          </w:tcPr>
          <w:p w14:paraId="2D25F68A" w14:textId="77777777" w:rsidR="002C2624" w:rsidRPr="00B66902" w:rsidRDefault="002C2624" w:rsidP="00610247">
            <w:pPr>
              <w:pStyle w:val="UrbisTableBody"/>
              <w:spacing w:before="80" w:after="80"/>
              <w:rPr>
                <w:rFonts w:eastAsia="Calibri" w:cs="Arial"/>
                <w:b/>
                <w:color w:val="002B49" w:themeColor="text2"/>
              </w:rPr>
            </w:pPr>
          </w:p>
        </w:tc>
        <w:tc>
          <w:tcPr>
            <w:tcW w:w="3171" w:type="dxa"/>
            <w:shd w:val="clear" w:color="auto" w:fill="auto"/>
          </w:tcPr>
          <w:p w14:paraId="246FCA40" w14:textId="77A9430D" w:rsidR="002C2624" w:rsidRPr="00B66902" w:rsidRDefault="002C2624" w:rsidP="00610247">
            <w:pPr>
              <w:pStyle w:val="BodyText"/>
              <w:spacing w:before="80" w:after="80"/>
              <w:rPr>
                <w:rFonts w:ascii="Arial" w:hAnsi="Arial"/>
                <w:b/>
                <w:sz w:val="18"/>
                <w:szCs w:val="18"/>
              </w:rPr>
            </w:pPr>
            <w:r w:rsidRPr="00B66902">
              <w:rPr>
                <w:rFonts w:ascii="Arial" w:hAnsi="Arial"/>
                <w:b/>
                <w:sz w:val="18"/>
                <w:szCs w:val="18"/>
              </w:rPr>
              <w:t>O22</w:t>
            </w:r>
            <w:r w:rsidRPr="00B66902">
              <w:rPr>
                <w:rFonts w:ascii="Arial" w:hAnsi="Arial"/>
                <w:sz w:val="18"/>
                <w:szCs w:val="18"/>
              </w:rPr>
              <w:t>: Investment and business activity in centres</w:t>
            </w:r>
          </w:p>
        </w:tc>
        <w:tc>
          <w:tcPr>
            <w:tcW w:w="3170" w:type="dxa"/>
            <w:vMerge/>
            <w:shd w:val="clear" w:color="auto" w:fill="auto"/>
          </w:tcPr>
          <w:p w14:paraId="6FAEC2FA" w14:textId="32D4E008" w:rsidR="002C2624" w:rsidRPr="00B66902" w:rsidRDefault="002C2624" w:rsidP="00610247">
            <w:pPr>
              <w:spacing w:before="80" w:after="80" w:line="276" w:lineRule="auto"/>
              <w:rPr>
                <w:rFonts w:ascii="Arial" w:eastAsia="Calibri" w:hAnsi="Arial" w:cs="Arial"/>
                <w:sz w:val="18"/>
                <w:szCs w:val="18"/>
                <w:highlight w:val="lightGray"/>
              </w:rPr>
            </w:pPr>
          </w:p>
        </w:tc>
      </w:tr>
      <w:tr w:rsidR="002C2624" w:rsidRPr="00B66902" w14:paraId="374A0439" w14:textId="77777777" w:rsidTr="004C0A18">
        <w:trPr>
          <w:trHeight w:val="397"/>
        </w:trPr>
        <w:tc>
          <w:tcPr>
            <w:tcW w:w="2464" w:type="dxa"/>
            <w:vMerge/>
            <w:shd w:val="clear" w:color="auto" w:fill="C5F6FF" w:themeFill="accent2" w:themeFillTint="33"/>
          </w:tcPr>
          <w:p w14:paraId="35E6038F" w14:textId="77777777" w:rsidR="002C2624" w:rsidRPr="00B66902" w:rsidRDefault="002C2624" w:rsidP="00610247">
            <w:pPr>
              <w:pStyle w:val="UrbisTableBody"/>
              <w:spacing w:before="80" w:after="80"/>
              <w:rPr>
                <w:rFonts w:eastAsia="Calibri" w:cs="Arial"/>
                <w:b/>
                <w:color w:val="002B49" w:themeColor="text2"/>
                <w:sz w:val="20"/>
                <w:szCs w:val="20"/>
              </w:rPr>
            </w:pPr>
          </w:p>
        </w:tc>
        <w:tc>
          <w:tcPr>
            <w:tcW w:w="3171" w:type="dxa"/>
            <w:shd w:val="clear" w:color="auto" w:fill="auto"/>
          </w:tcPr>
          <w:p w14:paraId="542358CB" w14:textId="4BA7AC35" w:rsidR="002C2624" w:rsidRPr="00B66902" w:rsidRDefault="002C2624" w:rsidP="00610247">
            <w:pPr>
              <w:pStyle w:val="BodyText"/>
              <w:spacing w:before="80" w:after="80"/>
              <w:rPr>
                <w:rFonts w:ascii="Arial" w:hAnsi="Arial"/>
                <w:b/>
                <w:sz w:val="18"/>
                <w:szCs w:val="18"/>
              </w:rPr>
            </w:pPr>
            <w:r w:rsidRPr="00B66902">
              <w:rPr>
                <w:rFonts w:ascii="Arial" w:hAnsi="Arial"/>
                <w:b/>
                <w:sz w:val="18"/>
                <w:szCs w:val="18"/>
              </w:rPr>
              <w:t>O23</w:t>
            </w:r>
            <w:r w:rsidRPr="00B66902">
              <w:rPr>
                <w:rFonts w:ascii="Arial" w:hAnsi="Arial"/>
                <w:sz w:val="18"/>
                <w:szCs w:val="18"/>
              </w:rPr>
              <w:t>: Industrial and urban services land is planned, retained and managed</w:t>
            </w:r>
          </w:p>
        </w:tc>
        <w:tc>
          <w:tcPr>
            <w:tcW w:w="3170" w:type="dxa"/>
            <w:vMerge/>
            <w:shd w:val="clear" w:color="auto" w:fill="auto"/>
          </w:tcPr>
          <w:p w14:paraId="6B124766" w14:textId="2BA3737E" w:rsidR="002C2624" w:rsidRPr="00B66902" w:rsidRDefault="002C2624" w:rsidP="00610247">
            <w:pPr>
              <w:spacing w:before="80" w:after="80" w:line="276" w:lineRule="auto"/>
              <w:rPr>
                <w:rFonts w:ascii="Arial" w:eastAsia="Calibri" w:hAnsi="Arial" w:cs="Arial"/>
                <w:sz w:val="18"/>
                <w:szCs w:val="18"/>
                <w:highlight w:val="lightGray"/>
              </w:rPr>
            </w:pPr>
          </w:p>
        </w:tc>
      </w:tr>
      <w:tr w:rsidR="002C2624" w:rsidRPr="00B66902" w14:paraId="50424E4B"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shd w:val="clear" w:color="auto" w:fill="C5F6FF" w:themeFill="accent2" w:themeFillTint="33"/>
          </w:tcPr>
          <w:p w14:paraId="7E582957" w14:textId="77777777" w:rsidR="002C2624" w:rsidRPr="00B66902" w:rsidRDefault="002C2624" w:rsidP="00610247">
            <w:pPr>
              <w:pStyle w:val="UrbisTableBody"/>
              <w:spacing w:before="80" w:after="80"/>
              <w:rPr>
                <w:rFonts w:eastAsia="Calibri" w:cs="Arial"/>
                <w:b/>
                <w:color w:val="002B49" w:themeColor="text2"/>
                <w:sz w:val="20"/>
                <w:szCs w:val="20"/>
              </w:rPr>
            </w:pPr>
          </w:p>
        </w:tc>
        <w:tc>
          <w:tcPr>
            <w:tcW w:w="3171" w:type="dxa"/>
            <w:shd w:val="clear" w:color="auto" w:fill="auto"/>
          </w:tcPr>
          <w:p w14:paraId="1736DCFA" w14:textId="33AD028F" w:rsidR="002C2624" w:rsidRPr="00B66902" w:rsidRDefault="002C2624" w:rsidP="00610247">
            <w:pPr>
              <w:pStyle w:val="BodyText"/>
              <w:spacing w:before="80" w:after="80"/>
              <w:rPr>
                <w:rFonts w:ascii="Arial" w:hAnsi="Arial"/>
                <w:b/>
                <w:sz w:val="18"/>
                <w:szCs w:val="18"/>
              </w:rPr>
            </w:pPr>
            <w:r w:rsidRPr="00B66902">
              <w:rPr>
                <w:rFonts w:ascii="Arial" w:hAnsi="Arial"/>
                <w:b/>
                <w:sz w:val="18"/>
                <w:szCs w:val="18"/>
              </w:rPr>
              <w:t>O24</w:t>
            </w:r>
            <w:r w:rsidRPr="00B66902">
              <w:rPr>
                <w:rFonts w:ascii="Arial" w:hAnsi="Arial"/>
                <w:sz w:val="18"/>
                <w:szCs w:val="18"/>
              </w:rPr>
              <w:t>: Economic sectors are targeted for success</w:t>
            </w:r>
          </w:p>
        </w:tc>
        <w:tc>
          <w:tcPr>
            <w:tcW w:w="3170" w:type="dxa"/>
            <w:vMerge/>
            <w:shd w:val="clear" w:color="auto" w:fill="auto"/>
          </w:tcPr>
          <w:p w14:paraId="2EC82BBA" w14:textId="536D42A8" w:rsidR="002C2624" w:rsidRPr="00B66902" w:rsidRDefault="002C2624" w:rsidP="002C2624">
            <w:pPr>
              <w:spacing w:before="80" w:after="80" w:line="276" w:lineRule="auto"/>
              <w:rPr>
                <w:rFonts w:ascii="Arial" w:eastAsia="Calibri" w:hAnsi="Arial" w:cs="Arial"/>
                <w:sz w:val="18"/>
                <w:szCs w:val="18"/>
                <w:highlight w:val="lightGray"/>
              </w:rPr>
            </w:pPr>
          </w:p>
        </w:tc>
      </w:tr>
    </w:tbl>
    <w:p w14:paraId="11912042" w14:textId="1BA35A72" w:rsidR="00D80E5C" w:rsidRPr="00B66902" w:rsidRDefault="00D80E5C" w:rsidP="00D80E5C">
      <w:pPr>
        <w:rPr>
          <w:rFonts w:ascii="Arial" w:hAnsi="Arial" w:cs="Arial"/>
        </w:rPr>
      </w:pPr>
    </w:p>
    <w:p w14:paraId="6856DD31" w14:textId="77777777" w:rsidR="00493853" w:rsidRDefault="00493853" w:rsidP="004C0A18">
      <w:pPr>
        <w:autoSpaceDE w:val="0"/>
        <w:autoSpaceDN w:val="0"/>
        <w:adjustRightInd w:val="0"/>
        <w:ind w:left="709"/>
        <w:rPr>
          <w:rFonts w:ascii="Arial" w:hAnsi="Arial" w:cs="Arial"/>
          <w:b/>
          <w:i/>
          <w:sz w:val="22"/>
          <w:szCs w:val="22"/>
        </w:rPr>
      </w:pPr>
    </w:p>
    <w:p w14:paraId="08198F9D" w14:textId="77777777" w:rsidR="00493853" w:rsidRDefault="00493853" w:rsidP="004C0A18">
      <w:pPr>
        <w:autoSpaceDE w:val="0"/>
        <w:autoSpaceDN w:val="0"/>
        <w:adjustRightInd w:val="0"/>
        <w:ind w:left="709"/>
        <w:rPr>
          <w:rFonts w:ascii="Arial" w:hAnsi="Arial" w:cs="Arial"/>
          <w:b/>
          <w:i/>
          <w:sz w:val="22"/>
          <w:szCs w:val="22"/>
        </w:rPr>
      </w:pPr>
    </w:p>
    <w:p w14:paraId="02C04B08" w14:textId="77777777" w:rsidR="00493853" w:rsidRDefault="00493853" w:rsidP="004C0A18">
      <w:pPr>
        <w:autoSpaceDE w:val="0"/>
        <w:autoSpaceDN w:val="0"/>
        <w:adjustRightInd w:val="0"/>
        <w:ind w:left="709"/>
        <w:rPr>
          <w:rFonts w:ascii="Arial" w:hAnsi="Arial" w:cs="Arial"/>
          <w:b/>
          <w:i/>
          <w:sz w:val="22"/>
          <w:szCs w:val="22"/>
        </w:rPr>
      </w:pPr>
    </w:p>
    <w:p w14:paraId="3037197D" w14:textId="77777777" w:rsidR="00493853" w:rsidRDefault="00493853" w:rsidP="004C0A18">
      <w:pPr>
        <w:autoSpaceDE w:val="0"/>
        <w:autoSpaceDN w:val="0"/>
        <w:adjustRightInd w:val="0"/>
        <w:ind w:left="709"/>
        <w:rPr>
          <w:rFonts w:ascii="Arial" w:hAnsi="Arial" w:cs="Arial"/>
          <w:b/>
          <w:i/>
          <w:sz w:val="22"/>
          <w:szCs w:val="22"/>
        </w:rPr>
      </w:pPr>
    </w:p>
    <w:p w14:paraId="0358AA46" w14:textId="77777777" w:rsidR="00493853" w:rsidRDefault="00493853" w:rsidP="004C0A18">
      <w:pPr>
        <w:autoSpaceDE w:val="0"/>
        <w:autoSpaceDN w:val="0"/>
        <w:adjustRightInd w:val="0"/>
        <w:ind w:left="709"/>
        <w:rPr>
          <w:rFonts w:ascii="Arial" w:hAnsi="Arial" w:cs="Arial"/>
          <w:b/>
          <w:i/>
          <w:sz w:val="22"/>
          <w:szCs w:val="22"/>
        </w:rPr>
      </w:pPr>
    </w:p>
    <w:p w14:paraId="70FFFCEC" w14:textId="77777777" w:rsidR="00493853" w:rsidRDefault="00493853" w:rsidP="004C0A18">
      <w:pPr>
        <w:autoSpaceDE w:val="0"/>
        <w:autoSpaceDN w:val="0"/>
        <w:adjustRightInd w:val="0"/>
        <w:ind w:left="709"/>
        <w:rPr>
          <w:rFonts w:ascii="Arial" w:hAnsi="Arial" w:cs="Arial"/>
          <w:b/>
          <w:i/>
          <w:sz w:val="22"/>
          <w:szCs w:val="22"/>
        </w:rPr>
      </w:pPr>
    </w:p>
    <w:p w14:paraId="6750FA16" w14:textId="77777777" w:rsidR="00493853" w:rsidRDefault="00493853" w:rsidP="004C0A18">
      <w:pPr>
        <w:autoSpaceDE w:val="0"/>
        <w:autoSpaceDN w:val="0"/>
        <w:adjustRightInd w:val="0"/>
        <w:ind w:left="709"/>
        <w:rPr>
          <w:rFonts w:ascii="Arial" w:hAnsi="Arial" w:cs="Arial"/>
          <w:b/>
          <w:i/>
          <w:sz w:val="22"/>
          <w:szCs w:val="22"/>
        </w:rPr>
      </w:pPr>
    </w:p>
    <w:p w14:paraId="16A4A087" w14:textId="77777777" w:rsidR="00493853" w:rsidRDefault="00493853" w:rsidP="004C0A18">
      <w:pPr>
        <w:autoSpaceDE w:val="0"/>
        <w:autoSpaceDN w:val="0"/>
        <w:adjustRightInd w:val="0"/>
        <w:ind w:left="709"/>
        <w:rPr>
          <w:rFonts w:ascii="Arial" w:hAnsi="Arial" w:cs="Arial"/>
          <w:b/>
          <w:i/>
          <w:sz w:val="22"/>
          <w:szCs w:val="22"/>
        </w:rPr>
      </w:pPr>
    </w:p>
    <w:p w14:paraId="5D6DFFCD" w14:textId="77777777" w:rsidR="00493853" w:rsidRDefault="00493853" w:rsidP="004C0A18">
      <w:pPr>
        <w:autoSpaceDE w:val="0"/>
        <w:autoSpaceDN w:val="0"/>
        <w:adjustRightInd w:val="0"/>
        <w:ind w:left="709"/>
        <w:rPr>
          <w:rFonts w:ascii="Arial" w:hAnsi="Arial" w:cs="Arial"/>
          <w:b/>
          <w:i/>
          <w:sz w:val="22"/>
          <w:szCs w:val="22"/>
        </w:rPr>
      </w:pPr>
    </w:p>
    <w:p w14:paraId="70393FF3" w14:textId="77777777" w:rsidR="00493853" w:rsidRDefault="00493853" w:rsidP="004C0A18">
      <w:pPr>
        <w:autoSpaceDE w:val="0"/>
        <w:autoSpaceDN w:val="0"/>
        <w:adjustRightInd w:val="0"/>
        <w:ind w:left="709"/>
        <w:rPr>
          <w:rFonts w:ascii="Arial" w:hAnsi="Arial" w:cs="Arial"/>
          <w:b/>
          <w:i/>
          <w:sz w:val="22"/>
          <w:szCs w:val="22"/>
        </w:rPr>
      </w:pPr>
    </w:p>
    <w:p w14:paraId="7A6F3696" w14:textId="0F4F4C92" w:rsidR="003C5106" w:rsidRPr="00B66902" w:rsidRDefault="003C5106" w:rsidP="004C0A18">
      <w:pPr>
        <w:autoSpaceDE w:val="0"/>
        <w:autoSpaceDN w:val="0"/>
        <w:adjustRightInd w:val="0"/>
        <w:ind w:left="709"/>
        <w:rPr>
          <w:rFonts w:ascii="Arial" w:hAnsi="Arial" w:cs="Arial"/>
          <w:b/>
          <w:i/>
          <w:sz w:val="22"/>
          <w:szCs w:val="22"/>
        </w:rPr>
      </w:pPr>
      <w:r w:rsidRPr="00B66902">
        <w:rPr>
          <w:rFonts w:ascii="Arial" w:hAnsi="Arial" w:cs="Arial"/>
          <w:b/>
          <w:i/>
          <w:sz w:val="22"/>
          <w:szCs w:val="22"/>
        </w:rPr>
        <w:t>Sustainability</w:t>
      </w:r>
    </w:p>
    <w:p w14:paraId="178E0883" w14:textId="77777777" w:rsidR="003C5106" w:rsidRPr="00B66902" w:rsidRDefault="003C5106" w:rsidP="004C0A18">
      <w:pPr>
        <w:autoSpaceDE w:val="0"/>
        <w:autoSpaceDN w:val="0"/>
        <w:adjustRightInd w:val="0"/>
        <w:ind w:left="709"/>
        <w:rPr>
          <w:rFonts w:ascii="Arial" w:hAnsi="Arial" w:cs="Arial"/>
          <w:sz w:val="22"/>
          <w:szCs w:val="22"/>
        </w:rPr>
      </w:pPr>
      <w:r w:rsidRPr="00B66902">
        <w:rPr>
          <w:rFonts w:ascii="Arial" w:hAnsi="Arial" w:cs="Arial"/>
          <w:sz w:val="22"/>
          <w:szCs w:val="22"/>
        </w:rPr>
        <w:t xml:space="preserve">An assessment of the planning proposal’s consistency with the GSRP’s relevant Sustainability objectives </w:t>
      </w:r>
      <w:proofErr w:type="gramStart"/>
      <w:r w:rsidRPr="00B66902">
        <w:rPr>
          <w:rFonts w:ascii="Arial" w:hAnsi="Arial" w:cs="Arial"/>
          <w:sz w:val="22"/>
          <w:szCs w:val="22"/>
        </w:rPr>
        <w:t>is provided</w:t>
      </w:r>
      <w:proofErr w:type="gramEnd"/>
      <w:r w:rsidRPr="00B66902">
        <w:rPr>
          <w:rFonts w:ascii="Arial" w:hAnsi="Arial" w:cs="Arial"/>
          <w:sz w:val="22"/>
          <w:szCs w:val="22"/>
        </w:rPr>
        <w:t xml:space="preserve"> in Table 3d, below.</w:t>
      </w:r>
    </w:p>
    <w:p w14:paraId="3EE95258" w14:textId="77777777" w:rsidR="003C5106" w:rsidRPr="00B66902" w:rsidRDefault="003C5106" w:rsidP="003C5106">
      <w:pPr>
        <w:autoSpaceDE w:val="0"/>
        <w:autoSpaceDN w:val="0"/>
        <w:adjustRightInd w:val="0"/>
        <w:ind w:left="360"/>
        <w:rPr>
          <w:rFonts w:ascii="Arial" w:hAnsi="Arial" w:cs="Arial"/>
          <w:sz w:val="22"/>
          <w:szCs w:val="22"/>
        </w:rPr>
      </w:pPr>
    </w:p>
    <w:p w14:paraId="6D58277A" w14:textId="77777777" w:rsidR="00493853" w:rsidRDefault="00493853" w:rsidP="004C0A18">
      <w:pPr>
        <w:ind w:left="709"/>
        <w:rPr>
          <w:rFonts w:ascii="Arial" w:hAnsi="Arial" w:cs="Arial"/>
          <w:b/>
        </w:rPr>
      </w:pPr>
    </w:p>
    <w:p w14:paraId="1C57C612" w14:textId="3558ABAB" w:rsidR="00C4024A" w:rsidRPr="00B66902" w:rsidRDefault="003C5106" w:rsidP="004C0A18">
      <w:pPr>
        <w:ind w:left="709"/>
        <w:rPr>
          <w:rFonts w:ascii="Arial" w:hAnsi="Arial" w:cs="Arial"/>
        </w:rPr>
      </w:pPr>
      <w:r w:rsidRPr="00B66902">
        <w:rPr>
          <w:rFonts w:ascii="Arial" w:hAnsi="Arial" w:cs="Arial"/>
          <w:b/>
        </w:rPr>
        <w:t xml:space="preserve">Table 3d </w:t>
      </w:r>
      <w:proofErr w:type="gramStart"/>
      <w:r w:rsidRPr="00B66902">
        <w:rPr>
          <w:rFonts w:ascii="Arial" w:hAnsi="Arial" w:cs="Arial"/>
          <w:b/>
        </w:rPr>
        <w:t xml:space="preserve">– </w:t>
      </w:r>
      <w:r w:rsidRPr="00B66902">
        <w:rPr>
          <w:rFonts w:ascii="Arial" w:hAnsi="Arial" w:cs="Arial"/>
        </w:rPr>
        <w:t xml:space="preserve"> Consistency</w:t>
      </w:r>
      <w:proofErr w:type="gramEnd"/>
      <w:r w:rsidRPr="00B66902">
        <w:rPr>
          <w:rFonts w:ascii="Arial" w:hAnsi="Arial" w:cs="Arial"/>
        </w:rPr>
        <w:t xml:space="preserve"> of planning proposal with relevant GSRP Actions – Sustainability</w:t>
      </w:r>
    </w:p>
    <w:p w14:paraId="6745F63B" w14:textId="77777777" w:rsidR="00F220A4" w:rsidRPr="00B66902" w:rsidRDefault="00F220A4" w:rsidP="00F220A4">
      <w:pPr>
        <w:ind w:left="360"/>
        <w:rPr>
          <w:rFonts w:ascii="Arial" w:hAnsi="Arial" w:cs="Arial"/>
          <w:sz w:val="8"/>
        </w:rPr>
      </w:pP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4"/>
        <w:gridCol w:w="3171"/>
        <w:gridCol w:w="3170"/>
      </w:tblGrid>
      <w:tr w:rsidR="00C4024A" w:rsidRPr="00B66902" w14:paraId="208D6581" w14:textId="77777777" w:rsidTr="004C0A18">
        <w:trPr>
          <w:cnfStyle w:val="100000000000" w:firstRow="1" w:lastRow="0" w:firstColumn="0" w:lastColumn="0" w:oddVBand="0" w:evenVBand="0" w:oddHBand="0" w:evenHBand="0" w:firstRowFirstColumn="0" w:firstRowLastColumn="0" w:lastRowFirstColumn="0" w:lastRowLastColumn="0"/>
          <w:trHeight w:val="397"/>
        </w:trPr>
        <w:tc>
          <w:tcPr>
            <w:tcW w:w="2464" w:type="dxa"/>
            <w:tcBorders>
              <w:top w:val="none" w:sz="0" w:space="0" w:color="auto"/>
              <w:left w:val="none" w:sz="0" w:space="0" w:color="auto"/>
              <w:bottom w:val="none" w:sz="0" w:space="0" w:color="auto"/>
              <w:right w:val="none" w:sz="0" w:space="0" w:color="auto"/>
            </w:tcBorders>
            <w:shd w:val="clear" w:color="auto" w:fill="00BEDF" w:themeFill="accent2"/>
          </w:tcPr>
          <w:p w14:paraId="29DC4FC6" w14:textId="70FB5191" w:rsidR="00C4024A" w:rsidRPr="00B66902" w:rsidRDefault="009D574A" w:rsidP="00671185">
            <w:pPr>
              <w:spacing w:before="60"/>
              <w:rPr>
                <w:rFonts w:ascii="Arial" w:hAnsi="Arial" w:cs="Arial"/>
                <w:color w:val="FFFFFF" w:themeColor="background1"/>
                <w:szCs w:val="20"/>
              </w:rPr>
            </w:pPr>
            <w:r w:rsidRPr="00B66902">
              <w:rPr>
                <w:rFonts w:ascii="Arial" w:hAnsi="Arial" w:cs="Arial"/>
                <w:color w:val="FFFFFF" w:themeColor="background1"/>
                <w:szCs w:val="20"/>
              </w:rPr>
              <w:t>Sustainability</w:t>
            </w:r>
            <w:r w:rsidR="00C4024A" w:rsidRPr="00B66902">
              <w:rPr>
                <w:rFonts w:ascii="Arial" w:hAnsi="Arial" w:cs="Arial"/>
                <w:color w:val="FFFFFF" w:themeColor="background1"/>
                <w:szCs w:val="20"/>
              </w:rPr>
              <w:t xml:space="preserve"> Direction</w:t>
            </w:r>
          </w:p>
        </w:tc>
        <w:tc>
          <w:tcPr>
            <w:tcW w:w="3171" w:type="dxa"/>
            <w:tcBorders>
              <w:top w:val="none" w:sz="0" w:space="0" w:color="auto"/>
              <w:left w:val="none" w:sz="0" w:space="0" w:color="auto"/>
              <w:bottom w:val="none" w:sz="0" w:space="0" w:color="auto"/>
              <w:right w:val="none" w:sz="0" w:space="0" w:color="auto"/>
            </w:tcBorders>
            <w:shd w:val="clear" w:color="auto" w:fill="00BEDF" w:themeFill="accent2"/>
          </w:tcPr>
          <w:p w14:paraId="03ED36C0" w14:textId="77777777" w:rsidR="00C4024A" w:rsidRPr="00671185" w:rsidRDefault="00C4024A" w:rsidP="00671185">
            <w:pPr>
              <w:spacing w:before="60"/>
              <w:rPr>
                <w:rFonts w:ascii="Arial" w:hAnsi="Arial" w:cs="Arial"/>
                <w:color w:val="FFFFFF" w:themeColor="background1"/>
                <w:szCs w:val="20"/>
              </w:rPr>
            </w:pPr>
            <w:r w:rsidRPr="00671185">
              <w:rPr>
                <w:rFonts w:ascii="Arial" w:hAnsi="Arial" w:cs="Arial"/>
                <w:color w:val="FFFFFF" w:themeColor="background1"/>
                <w:szCs w:val="20"/>
              </w:rPr>
              <w:t>Relevant Objective</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3E5A12BB" w14:textId="77777777" w:rsidR="00C4024A" w:rsidRPr="00671185" w:rsidRDefault="00C4024A" w:rsidP="00671185">
            <w:pPr>
              <w:spacing w:before="60"/>
              <w:rPr>
                <w:rFonts w:ascii="Arial" w:hAnsi="Arial" w:cs="Arial"/>
                <w:color w:val="FFFFFF" w:themeColor="background1"/>
                <w:szCs w:val="20"/>
              </w:rPr>
            </w:pPr>
            <w:r w:rsidRPr="00671185">
              <w:rPr>
                <w:rFonts w:ascii="Arial" w:hAnsi="Arial" w:cs="Arial"/>
                <w:color w:val="FFFFFF" w:themeColor="background1"/>
                <w:szCs w:val="20"/>
              </w:rPr>
              <w:t>Comment</w:t>
            </w:r>
          </w:p>
        </w:tc>
      </w:tr>
      <w:tr w:rsidR="0011228E" w:rsidRPr="00B66902" w14:paraId="65C363A4"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val="restart"/>
            <w:shd w:val="clear" w:color="auto" w:fill="C5F6FF" w:themeFill="accent2" w:themeFillTint="33"/>
          </w:tcPr>
          <w:p w14:paraId="1B145444" w14:textId="77777777" w:rsidR="0011228E" w:rsidRPr="00B66902" w:rsidRDefault="0011228E" w:rsidP="00610247">
            <w:pPr>
              <w:pStyle w:val="UrbisTableBody"/>
              <w:spacing w:before="80" w:after="80"/>
              <w:rPr>
                <w:rFonts w:cs="Arial"/>
                <w:b/>
                <w:color w:val="002B49" w:themeColor="text2"/>
              </w:rPr>
            </w:pPr>
            <w:r w:rsidRPr="00B66902">
              <w:rPr>
                <w:rFonts w:cs="Arial"/>
                <w:b/>
                <w:color w:val="002B49" w:themeColor="text2"/>
              </w:rPr>
              <w:t>A city in its landscape</w:t>
            </w:r>
          </w:p>
          <w:p w14:paraId="07003392" w14:textId="69D8309E" w:rsidR="0011228E" w:rsidRPr="00B66902" w:rsidRDefault="0011228E" w:rsidP="00610247">
            <w:pPr>
              <w:spacing w:before="80" w:after="80"/>
              <w:rPr>
                <w:rFonts w:ascii="Arial" w:eastAsia="Calibri" w:hAnsi="Arial" w:cs="Arial"/>
                <w:sz w:val="18"/>
                <w:szCs w:val="18"/>
              </w:rPr>
            </w:pPr>
          </w:p>
        </w:tc>
        <w:tc>
          <w:tcPr>
            <w:tcW w:w="3171" w:type="dxa"/>
            <w:shd w:val="clear" w:color="auto" w:fill="auto"/>
          </w:tcPr>
          <w:p w14:paraId="2DC720E9" w14:textId="59929694" w:rsidR="0011228E" w:rsidRPr="00B66902" w:rsidRDefault="0011228E" w:rsidP="00610247">
            <w:pPr>
              <w:spacing w:before="80" w:after="80"/>
              <w:rPr>
                <w:rFonts w:ascii="Arial" w:hAnsi="Arial" w:cs="Arial"/>
                <w:b/>
                <w:sz w:val="18"/>
                <w:szCs w:val="18"/>
              </w:rPr>
            </w:pPr>
            <w:r w:rsidRPr="00B66902">
              <w:rPr>
                <w:rFonts w:ascii="Arial" w:hAnsi="Arial" w:cs="Arial"/>
                <w:b/>
                <w:sz w:val="18"/>
                <w:szCs w:val="18"/>
              </w:rPr>
              <w:t>O25</w:t>
            </w:r>
            <w:r w:rsidRPr="00B66902">
              <w:rPr>
                <w:rFonts w:ascii="Arial" w:hAnsi="Arial" w:cs="Arial"/>
                <w:sz w:val="18"/>
                <w:szCs w:val="18"/>
              </w:rPr>
              <w:t>: The coast and waterways are protected and healthier</w:t>
            </w:r>
          </w:p>
        </w:tc>
        <w:tc>
          <w:tcPr>
            <w:tcW w:w="3170" w:type="dxa"/>
            <w:vMerge w:val="restart"/>
            <w:shd w:val="clear" w:color="auto" w:fill="auto"/>
          </w:tcPr>
          <w:p w14:paraId="3A2BEA18" w14:textId="6AEBC05E" w:rsidR="0011228E" w:rsidRDefault="0011228E" w:rsidP="00610247">
            <w:pPr>
              <w:spacing w:before="80" w:after="80"/>
              <w:rPr>
                <w:rFonts w:ascii="Arial" w:eastAsia="Calibri" w:hAnsi="Arial" w:cs="Arial"/>
                <w:sz w:val="18"/>
                <w:szCs w:val="18"/>
              </w:rPr>
            </w:pPr>
            <w:r>
              <w:rPr>
                <w:rFonts w:ascii="Arial" w:eastAsia="Calibri" w:hAnsi="Arial" w:cs="Arial"/>
                <w:sz w:val="18"/>
                <w:szCs w:val="18"/>
              </w:rPr>
              <w:t xml:space="preserve">The subject site included planning affections from Natural Resources – Riparian </w:t>
            </w:r>
            <w:r w:rsidR="00575409">
              <w:rPr>
                <w:rFonts w:ascii="Arial" w:eastAsia="Calibri" w:hAnsi="Arial" w:cs="Arial"/>
                <w:sz w:val="18"/>
                <w:szCs w:val="18"/>
              </w:rPr>
              <w:t xml:space="preserve">Lands </w:t>
            </w:r>
            <w:r>
              <w:rPr>
                <w:rFonts w:ascii="Arial" w:eastAsia="Calibri" w:hAnsi="Arial" w:cs="Arial"/>
                <w:sz w:val="18"/>
                <w:szCs w:val="18"/>
              </w:rPr>
              <w:t>and Waterways</w:t>
            </w:r>
            <w:r w:rsidR="00FA7670">
              <w:rPr>
                <w:rFonts w:ascii="Arial" w:eastAsia="Calibri" w:hAnsi="Arial" w:cs="Arial"/>
                <w:sz w:val="18"/>
                <w:szCs w:val="18"/>
              </w:rPr>
              <w:t xml:space="preserve"> &amp; Biodiversity</w:t>
            </w:r>
            <w:r>
              <w:rPr>
                <w:rFonts w:ascii="Arial" w:eastAsia="Calibri" w:hAnsi="Arial" w:cs="Arial"/>
                <w:sz w:val="18"/>
                <w:szCs w:val="18"/>
              </w:rPr>
              <w:t xml:space="preserve"> and the Foreshore Building Line along the southern portion of the site. The reference design </w:t>
            </w:r>
            <w:r w:rsidR="00493853">
              <w:rPr>
                <w:rFonts w:ascii="Arial" w:eastAsia="Calibri" w:hAnsi="Arial" w:cs="Arial"/>
                <w:sz w:val="18"/>
                <w:szCs w:val="18"/>
              </w:rPr>
              <w:t>locates the future building envelope</w:t>
            </w:r>
            <w:r>
              <w:rPr>
                <w:rFonts w:ascii="Arial" w:eastAsia="Calibri" w:hAnsi="Arial" w:cs="Arial"/>
                <w:sz w:val="18"/>
                <w:szCs w:val="18"/>
              </w:rPr>
              <w:t xml:space="preserve"> outside the affected areas on the elevated topography at the north of the site. </w:t>
            </w:r>
            <w:r w:rsidR="00923E39">
              <w:rPr>
                <w:rFonts w:ascii="Arial" w:eastAsia="Calibri" w:hAnsi="Arial" w:cs="Arial"/>
                <w:sz w:val="18"/>
                <w:szCs w:val="18"/>
              </w:rPr>
              <w:t xml:space="preserve">The southern portion of the site would be rezoned RE1 and dedicated to Council. </w:t>
            </w:r>
          </w:p>
          <w:p w14:paraId="166120BE" w14:textId="280B74D0" w:rsidR="0011228E" w:rsidRPr="0011228E" w:rsidRDefault="0011228E" w:rsidP="0011228E">
            <w:pPr>
              <w:spacing w:before="80" w:after="80"/>
              <w:rPr>
                <w:rFonts w:ascii="Arial" w:eastAsia="Calibri" w:hAnsi="Arial" w:cs="Arial"/>
                <w:i/>
                <w:iCs/>
                <w:sz w:val="18"/>
                <w:szCs w:val="18"/>
              </w:rPr>
            </w:pPr>
            <w:r>
              <w:rPr>
                <w:rFonts w:ascii="Arial" w:eastAsia="Calibri" w:hAnsi="Arial" w:cs="Arial"/>
                <w:sz w:val="18"/>
                <w:szCs w:val="18"/>
              </w:rPr>
              <w:t xml:space="preserve">Concerns </w:t>
            </w:r>
            <w:proofErr w:type="gramStart"/>
            <w:r>
              <w:rPr>
                <w:rFonts w:ascii="Arial" w:eastAsia="Calibri" w:hAnsi="Arial" w:cs="Arial"/>
                <w:sz w:val="18"/>
                <w:szCs w:val="18"/>
              </w:rPr>
              <w:t>were raised</w:t>
            </w:r>
            <w:proofErr w:type="gramEnd"/>
            <w:r>
              <w:rPr>
                <w:rFonts w:ascii="Arial" w:eastAsia="Calibri" w:hAnsi="Arial" w:cs="Arial"/>
                <w:sz w:val="18"/>
                <w:szCs w:val="18"/>
              </w:rPr>
              <w:t xml:space="preserve"> in the initial assessment regarding the coastal mangroves and saltmarshes. Department of Primary Industries indicated in November 2017 that “</w:t>
            </w:r>
            <w:r w:rsidRPr="0011228E">
              <w:rPr>
                <w:rFonts w:ascii="Arial" w:eastAsia="Calibri" w:hAnsi="Arial" w:cs="Arial"/>
                <w:i/>
                <w:iCs/>
                <w:sz w:val="18"/>
                <w:szCs w:val="18"/>
              </w:rPr>
              <w:t>does not see any reason for potential shading</w:t>
            </w:r>
          </w:p>
          <w:p w14:paraId="4B465F50" w14:textId="777395EA" w:rsidR="0011228E" w:rsidRPr="00B66902" w:rsidRDefault="0011228E" w:rsidP="0011228E">
            <w:pPr>
              <w:spacing w:before="80" w:after="80"/>
              <w:rPr>
                <w:rFonts w:ascii="Arial" w:hAnsi="Arial" w:cs="Arial"/>
                <w:b/>
                <w:sz w:val="18"/>
                <w:szCs w:val="18"/>
              </w:rPr>
            </w:pPr>
            <w:r w:rsidRPr="0011228E">
              <w:rPr>
                <w:rFonts w:ascii="Arial" w:eastAsia="Calibri" w:hAnsi="Arial" w:cs="Arial"/>
                <w:i/>
                <w:iCs/>
                <w:sz w:val="18"/>
                <w:szCs w:val="18"/>
              </w:rPr>
              <w:t>issues on mangrove and saltmarsh species to prevent the lodgement of this development, as</w:t>
            </w:r>
            <w:r>
              <w:rPr>
                <w:rFonts w:ascii="Arial" w:eastAsia="Calibri" w:hAnsi="Arial" w:cs="Arial"/>
                <w:i/>
                <w:iCs/>
                <w:sz w:val="18"/>
                <w:szCs w:val="18"/>
              </w:rPr>
              <w:t xml:space="preserve"> proposed”</w:t>
            </w:r>
          </w:p>
        </w:tc>
      </w:tr>
      <w:tr w:rsidR="0011228E" w:rsidRPr="00B66902" w14:paraId="040A0343" w14:textId="77777777" w:rsidTr="004C0A18">
        <w:trPr>
          <w:trHeight w:val="397"/>
        </w:trPr>
        <w:tc>
          <w:tcPr>
            <w:tcW w:w="2464" w:type="dxa"/>
            <w:vMerge/>
            <w:shd w:val="clear" w:color="auto" w:fill="FFFFFF" w:themeFill="background1"/>
          </w:tcPr>
          <w:p w14:paraId="13D273C8" w14:textId="77777777" w:rsidR="0011228E" w:rsidRPr="00B66902" w:rsidRDefault="0011228E" w:rsidP="00610247">
            <w:pPr>
              <w:spacing w:before="80" w:after="80"/>
              <w:rPr>
                <w:rFonts w:ascii="Arial" w:hAnsi="Arial" w:cs="Arial"/>
                <w:b/>
                <w:sz w:val="18"/>
                <w:szCs w:val="18"/>
              </w:rPr>
            </w:pPr>
          </w:p>
        </w:tc>
        <w:tc>
          <w:tcPr>
            <w:tcW w:w="3171" w:type="dxa"/>
            <w:shd w:val="clear" w:color="auto" w:fill="auto"/>
          </w:tcPr>
          <w:p w14:paraId="0BB07409" w14:textId="43AE0997" w:rsidR="0011228E" w:rsidRPr="00B66902" w:rsidRDefault="0011228E" w:rsidP="00610247">
            <w:pPr>
              <w:spacing w:before="80" w:after="80"/>
              <w:rPr>
                <w:rFonts w:ascii="Arial" w:hAnsi="Arial" w:cs="Arial"/>
                <w:b/>
                <w:sz w:val="18"/>
                <w:szCs w:val="18"/>
              </w:rPr>
            </w:pPr>
            <w:r w:rsidRPr="00B66902">
              <w:rPr>
                <w:rFonts w:ascii="Arial" w:hAnsi="Arial" w:cs="Arial"/>
                <w:b/>
                <w:sz w:val="18"/>
                <w:szCs w:val="18"/>
              </w:rPr>
              <w:t>O27</w:t>
            </w:r>
            <w:r w:rsidRPr="00B66902">
              <w:rPr>
                <w:rFonts w:ascii="Arial" w:hAnsi="Arial" w:cs="Arial"/>
                <w:sz w:val="18"/>
                <w:szCs w:val="18"/>
              </w:rPr>
              <w:t>: Biodiversity is protected, urban bushland and remnant vegetation is enhanced</w:t>
            </w:r>
          </w:p>
        </w:tc>
        <w:tc>
          <w:tcPr>
            <w:tcW w:w="3170" w:type="dxa"/>
            <w:vMerge/>
            <w:shd w:val="clear" w:color="auto" w:fill="auto"/>
          </w:tcPr>
          <w:p w14:paraId="0B602F7A" w14:textId="1C869AC1" w:rsidR="0011228E" w:rsidRPr="00B66902" w:rsidRDefault="0011228E" w:rsidP="00610247">
            <w:pPr>
              <w:spacing w:before="80" w:after="80"/>
              <w:rPr>
                <w:rFonts w:ascii="Arial" w:hAnsi="Arial" w:cs="Arial"/>
                <w:b/>
                <w:sz w:val="18"/>
                <w:szCs w:val="18"/>
              </w:rPr>
            </w:pPr>
          </w:p>
        </w:tc>
      </w:tr>
      <w:tr w:rsidR="00FF3A71" w:rsidRPr="00B66902" w14:paraId="7E4963EF"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tcBorders>
              <w:left w:val="none" w:sz="0" w:space="0" w:color="auto"/>
              <w:right w:val="none" w:sz="0" w:space="0" w:color="auto"/>
            </w:tcBorders>
            <w:shd w:val="clear" w:color="auto" w:fill="FFFFFF" w:themeFill="background1"/>
          </w:tcPr>
          <w:p w14:paraId="7ED51A65" w14:textId="77777777" w:rsidR="00FF3A71" w:rsidRPr="00B66902" w:rsidRDefault="00FF3A71" w:rsidP="00610247">
            <w:pPr>
              <w:spacing w:before="80" w:after="80"/>
              <w:rPr>
                <w:rFonts w:ascii="Arial" w:hAnsi="Arial" w:cs="Arial"/>
                <w:b/>
                <w:sz w:val="18"/>
                <w:szCs w:val="18"/>
              </w:rPr>
            </w:pPr>
          </w:p>
        </w:tc>
        <w:tc>
          <w:tcPr>
            <w:tcW w:w="3171" w:type="dxa"/>
            <w:tcBorders>
              <w:left w:val="none" w:sz="0" w:space="0" w:color="auto"/>
              <w:right w:val="none" w:sz="0" w:space="0" w:color="auto"/>
            </w:tcBorders>
            <w:shd w:val="clear" w:color="auto" w:fill="auto"/>
          </w:tcPr>
          <w:p w14:paraId="506291F9" w14:textId="214A3452" w:rsidR="00FF3A71" w:rsidRPr="00B66902" w:rsidRDefault="00FF3A71" w:rsidP="00610247">
            <w:pPr>
              <w:spacing w:before="80" w:after="80"/>
              <w:rPr>
                <w:rFonts w:ascii="Arial" w:hAnsi="Arial" w:cs="Arial"/>
                <w:b/>
                <w:sz w:val="18"/>
                <w:szCs w:val="18"/>
              </w:rPr>
            </w:pPr>
            <w:r w:rsidRPr="00B66902">
              <w:rPr>
                <w:rFonts w:ascii="Arial" w:hAnsi="Arial" w:cs="Arial"/>
                <w:b/>
                <w:sz w:val="18"/>
                <w:szCs w:val="18"/>
              </w:rPr>
              <w:t>O28</w:t>
            </w:r>
            <w:r w:rsidRPr="00B66902">
              <w:rPr>
                <w:rFonts w:ascii="Arial" w:hAnsi="Arial" w:cs="Arial"/>
                <w:sz w:val="18"/>
                <w:szCs w:val="18"/>
              </w:rPr>
              <w:t>: Scenic and cultural landscapes are protected</w:t>
            </w:r>
          </w:p>
        </w:tc>
        <w:tc>
          <w:tcPr>
            <w:tcW w:w="3170" w:type="dxa"/>
            <w:tcBorders>
              <w:left w:val="none" w:sz="0" w:space="0" w:color="auto"/>
              <w:right w:val="none" w:sz="0" w:space="0" w:color="auto"/>
            </w:tcBorders>
            <w:shd w:val="clear" w:color="auto" w:fill="auto"/>
          </w:tcPr>
          <w:p w14:paraId="7086CBE8" w14:textId="42BFB38A" w:rsidR="00FF3A71" w:rsidRPr="0011228E" w:rsidRDefault="0011228E" w:rsidP="00610247">
            <w:pPr>
              <w:spacing w:before="80" w:after="80"/>
              <w:rPr>
                <w:rFonts w:ascii="Arial" w:eastAsia="Calibri" w:hAnsi="Arial" w:cs="Arial"/>
                <w:sz w:val="18"/>
                <w:szCs w:val="18"/>
              </w:rPr>
            </w:pPr>
            <w:r w:rsidRPr="0011228E">
              <w:rPr>
                <w:rFonts w:ascii="Arial" w:eastAsia="Calibri" w:hAnsi="Arial" w:cs="Arial"/>
                <w:sz w:val="18"/>
                <w:szCs w:val="18"/>
              </w:rPr>
              <w:t xml:space="preserve">The proposal </w:t>
            </w:r>
            <w:proofErr w:type="gramStart"/>
            <w:r w:rsidRPr="0011228E">
              <w:rPr>
                <w:rFonts w:ascii="Arial" w:eastAsia="Calibri" w:hAnsi="Arial" w:cs="Arial"/>
                <w:sz w:val="18"/>
                <w:szCs w:val="18"/>
              </w:rPr>
              <w:t>is situated</w:t>
            </w:r>
            <w:proofErr w:type="gramEnd"/>
            <w:r w:rsidRPr="0011228E">
              <w:rPr>
                <w:rFonts w:ascii="Arial" w:eastAsia="Calibri" w:hAnsi="Arial" w:cs="Arial"/>
                <w:sz w:val="18"/>
                <w:szCs w:val="18"/>
              </w:rPr>
              <w:t xml:space="preserve"> in close proximity to Parramatta River. A substantial setback </w:t>
            </w:r>
            <w:proofErr w:type="gramStart"/>
            <w:r w:rsidRPr="0011228E">
              <w:rPr>
                <w:rFonts w:ascii="Arial" w:eastAsia="Calibri" w:hAnsi="Arial" w:cs="Arial"/>
                <w:sz w:val="18"/>
                <w:szCs w:val="18"/>
              </w:rPr>
              <w:t>is proposed</w:t>
            </w:r>
            <w:proofErr w:type="gramEnd"/>
            <w:r w:rsidRPr="0011228E">
              <w:rPr>
                <w:rFonts w:ascii="Arial" w:eastAsia="Calibri" w:hAnsi="Arial" w:cs="Arial"/>
                <w:sz w:val="18"/>
                <w:szCs w:val="18"/>
              </w:rPr>
              <w:t xml:space="preserve"> for future development that locates the building out of the Foreshore Building Line, Natural Resources affectation and heritage area. </w:t>
            </w:r>
          </w:p>
        </w:tc>
      </w:tr>
      <w:tr w:rsidR="00FF3A71" w:rsidRPr="00B66902" w14:paraId="13302354" w14:textId="77777777" w:rsidTr="004C0A18">
        <w:trPr>
          <w:trHeight w:val="397"/>
        </w:trPr>
        <w:tc>
          <w:tcPr>
            <w:tcW w:w="2464" w:type="dxa"/>
            <w:vMerge/>
            <w:shd w:val="clear" w:color="auto" w:fill="C5F6FF" w:themeFill="accent2" w:themeFillTint="33"/>
          </w:tcPr>
          <w:p w14:paraId="39EEC10B" w14:textId="77777777" w:rsidR="00FF3A71" w:rsidRPr="00B66902" w:rsidRDefault="00FF3A71" w:rsidP="00610247">
            <w:pPr>
              <w:spacing w:before="80" w:after="80"/>
              <w:rPr>
                <w:rFonts w:ascii="Arial" w:hAnsi="Arial" w:cs="Arial"/>
                <w:b/>
                <w:sz w:val="18"/>
                <w:szCs w:val="18"/>
              </w:rPr>
            </w:pPr>
          </w:p>
        </w:tc>
        <w:tc>
          <w:tcPr>
            <w:tcW w:w="3171" w:type="dxa"/>
            <w:shd w:val="clear" w:color="auto" w:fill="auto"/>
          </w:tcPr>
          <w:p w14:paraId="1770895B" w14:textId="6A970120" w:rsidR="00FF3A71" w:rsidRPr="002B3DDF" w:rsidRDefault="00FF3A71" w:rsidP="00610247">
            <w:pPr>
              <w:spacing w:before="80" w:after="80"/>
              <w:rPr>
                <w:rFonts w:ascii="Arial" w:hAnsi="Arial" w:cs="Arial"/>
                <w:b/>
                <w:sz w:val="18"/>
                <w:szCs w:val="18"/>
              </w:rPr>
            </w:pPr>
            <w:r w:rsidRPr="002B3DDF">
              <w:rPr>
                <w:rFonts w:ascii="Arial" w:hAnsi="Arial" w:cs="Arial"/>
                <w:b/>
                <w:sz w:val="18"/>
                <w:szCs w:val="18"/>
              </w:rPr>
              <w:t>O29</w:t>
            </w:r>
            <w:r w:rsidRPr="002B3DDF">
              <w:rPr>
                <w:rFonts w:ascii="Arial" w:hAnsi="Arial" w:cs="Arial"/>
                <w:sz w:val="18"/>
                <w:szCs w:val="18"/>
              </w:rPr>
              <w:t>: Environmental, social and economic values in rural areas are protected and enhanced</w:t>
            </w:r>
          </w:p>
        </w:tc>
        <w:tc>
          <w:tcPr>
            <w:tcW w:w="3170" w:type="dxa"/>
            <w:shd w:val="clear" w:color="auto" w:fill="auto"/>
          </w:tcPr>
          <w:p w14:paraId="5352310A" w14:textId="649DEEF0" w:rsidR="00FF3A71" w:rsidRPr="002B3DDF" w:rsidRDefault="003F7764" w:rsidP="003F7764">
            <w:pPr>
              <w:spacing w:before="80" w:after="80"/>
              <w:rPr>
                <w:rFonts w:ascii="Arial" w:eastAsia="Calibri" w:hAnsi="Arial" w:cs="Arial"/>
                <w:sz w:val="18"/>
                <w:szCs w:val="18"/>
              </w:rPr>
            </w:pPr>
            <w:r w:rsidRPr="002B3DDF">
              <w:rPr>
                <w:rFonts w:ascii="Arial" w:eastAsia="Calibri" w:hAnsi="Arial" w:cs="Arial"/>
                <w:sz w:val="18"/>
                <w:szCs w:val="18"/>
              </w:rPr>
              <w:t>N/A</w:t>
            </w:r>
          </w:p>
        </w:tc>
      </w:tr>
      <w:tr w:rsidR="00FF3A71" w:rsidRPr="00B66902" w14:paraId="69F58980"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tcBorders>
              <w:left w:val="none" w:sz="0" w:space="0" w:color="auto"/>
              <w:right w:val="none" w:sz="0" w:space="0" w:color="auto"/>
            </w:tcBorders>
            <w:shd w:val="clear" w:color="auto" w:fill="FFFFFF" w:themeFill="background1"/>
          </w:tcPr>
          <w:p w14:paraId="3F8454E7" w14:textId="77777777" w:rsidR="00FF3A71" w:rsidRPr="00B66902" w:rsidRDefault="00FF3A71" w:rsidP="00610247">
            <w:pPr>
              <w:spacing w:before="80" w:after="80"/>
              <w:rPr>
                <w:rFonts w:ascii="Arial" w:hAnsi="Arial" w:cs="Arial"/>
                <w:b/>
                <w:sz w:val="18"/>
                <w:szCs w:val="18"/>
              </w:rPr>
            </w:pPr>
          </w:p>
        </w:tc>
        <w:tc>
          <w:tcPr>
            <w:tcW w:w="3171" w:type="dxa"/>
            <w:tcBorders>
              <w:left w:val="none" w:sz="0" w:space="0" w:color="auto"/>
              <w:right w:val="none" w:sz="0" w:space="0" w:color="auto"/>
            </w:tcBorders>
            <w:shd w:val="clear" w:color="auto" w:fill="auto"/>
          </w:tcPr>
          <w:p w14:paraId="52B9F144" w14:textId="352588C4" w:rsidR="00FF3A71" w:rsidRPr="00B66902" w:rsidRDefault="00FF3A71" w:rsidP="00610247">
            <w:pPr>
              <w:spacing w:before="80" w:after="80"/>
              <w:rPr>
                <w:rFonts w:ascii="Arial" w:hAnsi="Arial" w:cs="Arial"/>
                <w:b/>
                <w:sz w:val="18"/>
                <w:szCs w:val="18"/>
              </w:rPr>
            </w:pPr>
            <w:r w:rsidRPr="00B66902">
              <w:rPr>
                <w:rFonts w:ascii="Arial" w:hAnsi="Arial" w:cs="Arial"/>
                <w:b/>
                <w:sz w:val="18"/>
                <w:szCs w:val="18"/>
              </w:rPr>
              <w:t>O30</w:t>
            </w:r>
            <w:r w:rsidRPr="00B66902">
              <w:rPr>
                <w:rFonts w:ascii="Arial" w:hAnsi="Arial" w:cs="Arial"/>
                <w:sz w:val="18"/>
                <w:szCs w:val="18"/>
              </w:rPr>
              <w:t>: Urban tree canopy cover is increased</w:t>
            </w:r>
          </w:p>
        </w:tc>
        <w:tc>
          <w:tcPr>
            <w:tcW w:w="3170" w:type="dxa"/>
            <w:tcBorders>
              <w:left w:val="none" w:sz="0" w:space="0" w:color="auto"/>
              <w:right w:val="none" w:sz="0" w:space="0" w:color="auto"/>
            </w:tcBorders>
            <w:shd w:val="clear" w:color="auto" w:fill="auto"/>
          </w:tcPr>
          <w:p w14:paraId="4269A541" w14:textId="37C2234E" w:rsidR="00FF3A71" w:rsidRPr="0011228E" w:rsidRDefault="0011228E" w:rsidP="003F7764">
            <w:pPr>
              <w:spacing w:before="80" w:after="80"/>
              <w:rPr>
                <w:rFonts w:ascii="Arial" w:eastAsia="Calibri" w:hAnsi="Arial" w:cs="Arial"/>
                <w:sz w:val="18"/>
                <w:szCs w:val="18"/>
              </w:rPr>
            </w:pPr>
            <w:r w:rsidRPr="0011228E">
              <w:rPr>
                <w:rFonts w:ascii="Arial" w:eastAsia="Calibri" w:hAnsi="Arial" w:cs="Arial"/>
                <w:sz w:val="18"/>
                <w:szCs w:val="18"/>
              </w:rPr>
              <w:t xml:space="preserve">Deep soil areas </w:t>
            </w:r>
            <w:proofErr w:type="gramStart"/>
            <w:r w:rsidRPr="0011228E">
              <w:rPr>
                <w:rFonts w:ascii="Arial" w:eastAsia="Calibri" w:hAnsi="Arial" w:cs="Arial"/>
                <w:sz w:val="18"/>
                <w:szCs w:val="18"/>
              </w:rPr>
              <w:t>are proposed</w:t>
            </w:r>
            <w:proofErr w:type="gramEnd"/>
            <w:r w:rsidRPr="0011228E">
              <w:rPr>
                <w:rFonts w:ascii="Arial" w:eastAsia="Calibri" w:hAnsi="Arial" w:cs="Arial"/>
                <w:sz w:val="18"/>
                <w:szCs w:val="18"/>
              </w:rPr>
              <w:t xml:space="preserve"> for the front and side setbacks. A site specific DCP proposed to accommodate urban tree canopy cover on the </w:t>
            </w:r>
            <w:r w:rsidR="003F7764">
              <w:rPr>
                <w:rFonts w:ascii="Arial" w:eastAsia="Calibri" w:hAnsi="Arial" w:cs="Arial"/>
                <w:sz w:val="18"/>
                <w:szCs w:val="18"/>
              </w:rPr>
              <w:t>site to enhance the streetscape and improve privacy between neighbouring properties.</w:t>
            </w:r>
          </w:p>
        </w:tc>
      </w:tr>
      <w:tr w:rsidR="00A63EA7" w:rsidRPr="00B66902" w14:paraId="75B97A2C" w14:textId="77777777" w:rsidTr="004C0A18">
        <w:trPr>
          <w:trHeight w:val="397"/>
        </w:trPr>
        <w:tc>
          <w:tcPr>
            <w:tcW w:w="2464" w:type="dxa"/>
            <w:vMerge/>
            <w:shd w:val="clear" w:color="auto" w:fill="C5F6FF" w:themeFill="accent2" w:themeFillTint="33"/>
          </w:tcPr>
          <w:p w14:paraId="70AC0BAE" w14:textId="77777777" w:rsidR="00A63EA7" w:rsidRPr="00B66902" w:rsidRDefault="00A63EA7" w:rsidP="00610247">
            <w:pPr>
              <w:spacing w:before="80" w:after="80"/>
              <w:rPr>
                <w:rFonts w:ascii="Arial" w:hAnsi="Arial" w:cs="Arial"/>
                <w:b/>
                <w:sz w:val="18"/>
                <w:szCs w:val="18"/>
              </w:rPr>
            </w:pPr>
          </w:p>
        </w:tc>
        <w:tc>
          <w:tcPr>
            <w:tcW w:w="3171" w:type="dxa"/>
            <w:shd w:val="clear" w:color="auto" w:fill="auto"/>
          </w:tcPr>
          <w:p w14:paraId="1348F57E" w14:textId="39E5F50E" w:rsidR="00A63EA7" w:rsidRPr="00B66902" w:rsidRDefault="00A63EA7" w:rsidP="00610247">
            <w:pPr>
              <w:spacing w:before="80" w:after="80"/>
              <w:rPr>
                <w:rFonts w:ascii="Arial" w:hAnsi="Arial" w:cs="Arial"/>
                <w:b/>
                <w:sz w:val="18"/>
                <w:szCs w:val="18"/>
              </w:rPr>
            </w:pPr>
            <w:r w:rsidRPr="00B66902">
              <w:rPr>
                <w:rFonts w:ascii="Arial" w:hAnsi="Arial" w:cs="Arial"/>
                <w:b/>
                <w:sz w:val="18"/>
                <w:szCs w:val="18"/>
              </w:rPr>
              <w:t xml:space="preserve">O31: </w:t>
            </w:r>
            <w:r w:rsidRPr="00B66902">
              <w:rPr>
                <w:rFonts w:ascii="Arial" w:hAnsi="Arial" w:cs="Arial"/>
                <w:sz w:val="18"/>
                <w:szCs w:val="18"/>
              </w:rPr>
              <w:t>Public open space is accessible, protected and enhanced</w:t>
            </w:r>
          </w:p>
        </w:tc>
        <w:tc>
          <w:tcPr>
            <w:tcW w:w="3170" w:type="dxa"/>
            <w:shd w:val="clear" w:color="auto" w:fill="auto"/>
          </w:tcPr>
          <w:p w14:paraId="70FEB02C" w14:textId="653E7313" w:rsidR="00A63EA7" w:rsidRPr="00B66902" w:rsidRDefault="003F7764" w:rsidP="00610247">
            <w:pPr>
              <w:spacing w:before="80" w:after="80"/>
              <w:rPr>
                <w:rFonts w:ascii="Arial" w:eastAsia="Calibri" w:hAnsi="Arial" w:cs="Arial"/>
                <w:sz w:val="18"/>
                <w:szCs w:val="18"/>
                <w:highlight w:val="lightGray"/>
              </w:rPr>
            </w:pPr>
            <w:r w:rsidRPr="003F7764">
              <w:rPr>
                <w:rFonts w:ascii="Arial" w:eastAsia="Calibri" w:hAnsi="Arial" w:cs="Arial"/>
                <w:sz w:val="18"/>
                <w:szCs w:val="18"/>
              </w:rPr>
              <w:t xml:space="preserve">The subject site includes an acquisition for local open space on No.85 Thomas Street. </w:t>
            </w:r>
            <w:r>
              <w:rPr>
                <w:rFonts w:ascii="Arial" w:eastAsia="Calibri" w:hAnsi="Arial" w:cs="Arial"/>
                <w:sz w:val="18"/>
                <w:szCs w:val="18"/>
              </w:rPr>
              <w:t xml:space="preserve">The subject site is also subject to an easement for the Parramatta Valley Cycleway along the southern edge of the site. </w:t>
            </w:r>
          </w:p>
        </w:tc>
      </w:tr>
      <w:tr w:rsidR="00A63EA7" w:rsidRPr="00B66902" w14:paraId="7F0BB441"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tcBorders>
              <w:left w:val="none" w:sz="0" w:space="0" w:color="auto"/>
              <w:right w:val="none" w:sz="0" w:space="0" w:color="auto"/>
            </w:tcBorders>
            <w:shd w:val="clear" w:color="auto" w:fill="FFFFFF" w:themeFill="background1"/>
          </w:tcPr>
          <w:p w14:paraId="71A5B847" w14:textId="77777777" w:rsidR="00A63EA7" w:rsidRPr="00B66902" w:rsidRDefault="00A63EA7" w:rsidP="00610247">
            <w:pPr>
              <w:spacing w:before="80" w:after="80"/>
              <w:rPr>
                <w:rFonts w:ascii="Arial" w:hAnsi="Arial" w:cs="Arial"/>
                <w:b/>
                <w:sz w:val="18"/>
                <w:szCs w:val="18"/>
              </w:rPr>
            </w:pPr>
          </w:p>
        </w:tc>
        <w:tc>
          <w:tcPr>
            <w:tcW w:w="3171" w:type="dxa"/>
            <w:tcBorders>
              <w:left w:val="none" w:sz="0" w:space="0" w:color="auto"/>
              <w:right w:val="none" w:sz="0" w:space="0" w:color="auto"/>
            </w:tcBorders>
            <w:shd w:val="clear" w:color="auto" w:fill="auto"/>
          </w:tcPr>
          <w:p w14:paraId="7D9B6EBB" w14:textId="17D9D249" w:rsidR="00A63EA7" w:rsidRPr="00B66902" w:rsidRDefault="00A63EA7" w:rsidP="00610247">
            <w:pPr>
              <w:spacing w:before="80" w:after="80"/>
              <w:rPr>
                <w:rFonts w:ascii="Arial" w:hAnsi="Arial" w:cs="Arial"/>
                <w:b/>
                <w:sz w:val="18"/>
                <w:szCs w:val="18"/>
              </w:rPr>
            </w:pPr>
            <w:r w:rsidRPr="00B66902">
              <w:rPr>
                <w:rFonts w:ascii="Arial" w:hAnsi="Arial" w:cs="Arial"/>
                <w:b/>
                <w:sz w:val="18"/>
                <w:szCs w:val="18"/>
              </w:rPr>
              <w:t>O32</w:t>
            </w:r>
            <w:r w:rsidRPr="00B66902">
              <w:rPr>
                <w:rFonts w:ascii="Arial" w:hAnsi="Arial" w:cs="Arial"/>
                <w:sz w:val="18"/>
                <w:szCs w:val="18"/>
              </w:rPr>
              <w:t>: The Green grid links Parks, open spaces, bushland and walking and cycling paths</w:t>
            </w:r>
          </w:p>
        </w:tc>
        <w:tc>
          <w:tcPr>
            <w:tcW w:w="3170" w:type="dxa"/>
            <w:tcBorders>
              <w:left w:val="none" w:sz="0" w:space="0" w:color="auto"/>
              <w:right w:val="none" w:sz="0" w:space="0" w:color="auto"/>
            </w:tcBorders>
            <w:shd w:val="clear" w:color="auto" w:fill="auto"/>
          </w:tcPr>
          <w:p w14:paraId="4EF3EE59" w14:textId="642FD8B4" w:rsidR="00A63EA7" w:rsidRPr="00B66902" w:rsidRDefault="003F7764" w:rsidP="00610247">
            <w:pPr>
              <w:spacing w:before="80" w:after="80"/>
              <w:rPr>
                <w:rFonts w:ascii="Arial" w:eastAsia="Calibri" w:hAnsi="Arial" w:cs="Arial"/>
                <w:sz w:val="18"/>
                <w:szCs w:val="18"/>
                <w:highlight w:val="lightGray"/>
              </w:rPr>
            </w:pPr>
            <w:r w:rsidRPr="003F7764">
              <w:rPr>
                <w:rFonts w:ascii="Arial" w:eastAsia="Calibri" w:hAnsi="Arial" w:cs="Arial"/>
                <w:sz w:val="18"/>
                <w:szCs w:val="18"/>
              </w:rPr>
              <w:t xml:space="preserve">The subject site already includes elements of the green grid along the southern portion of the site within the natural resourced affected land where the Parramatta Valley cycleway is located. </w:t>
            </w:r>
          </w:p>
        </w:tc>
      </w:tr>
      <w:tr w:rsidR="003F7764" w:rsidRPr="00B66902" w14:paraId="5B3CE86B" w14:textId="77777777" w:rsidTr="004C0A18">
        <w:trPr>
          <w:trHeight w:val="397"/>
        </w:trPr>
        <w:tc>
          <w:tcPr>
            <w:tcW w:w="2464" w:type="dxa"/>
            <w:vMerge w:val="restart"/>
            <w:shd w:val="clear" w:color="auto" w:fill="C5F6FF" w:themeFill="accent2" w:themeFillTint="33"/>
          </w:tcPr>
          <w:p w14:paraId="0F2BCDB3" w14:textId="14F5041E" w:rsidR="003F7764" w:rsidRPr="00B66902" w:rsidRDefault="003F7764" w:rsidP="00610247">
            <w:pPr>
              <w:spacing w:before="80" w:after="80"/>
              <w:rPr>
                <w:rFonts w:ascii="Arial" w:hAnsi="Arial" w:cs="Arial"/>
                <w:b/>
                <w:sz w:val="18"/>
                <w:szCs w:val="18"/>
              </w:rPr>
            </w:pPr>
            <w:r w:rsidRPr="00B66902">
              <w:rPr>
                <w:rFonts w:ascii="Arial" w:hAnsi="Arial" w:cs="Arial"/>
                <w:b/>
                <w:sz w:val="18"/>
                <w:szCs w:val="18"/>
              </w:rPr>
              <w:t xml:space="preserve"> An efficient city</w:t>
            </w:r>
          </w:p>
        </w:tc>
        <w:tc>
          <w:tcPr>
            <w:tcW w:w="3171" w:type="dxa"/>
            <w:shd w:val="clear" w:color="auto" w:fill="auto"/>
          </w:tcPr>
          <w:p w14:paraId="1E7F13E3" w14:textId="73C2B478" w:rsidR="003F7764" w:rsidRPr="00B66902" w:rsidRDefault="003F7764" w:rsidP="00610247">
            <w:pPr>
              <w:spacing w:before="80" w:after="80"/>
              <w:rPr>
                <w:rFonts w:ascii="Arial" w:hAnsi="Arial" w:cs="Arial"/>
                <w:b/>
                <w:sz w:val="18"/>
                <w:szCs w:val="18"/>
              </w:rPr>
            </w:pPr>
            <w:r w:rsidRPr="00B66902">
              <w:rPr>
                <w:rFonts w:ascii="Arial" w:hAnsi="Arial" w:cs="Arial"/>
                <w:b/>
                <w:sz w:val="18"/>
                <w:szCs w:val="18"/>
              </w:rPr>
              <w:t>O33</w:t>
            </w:r>
            <w:r w:rsidRPr="00B66902">
              <w:rPr>
                <w:rFonts w:ascii="Arial" w:hAnsi="Arial" w:cs="Arial"/>
                <w:sz w:val="18"/>
                <w:szCs w:val="18"/>
              </w:rPr>
              <w:t>: A low-carbon city contributes to net-zero emissions by 2050 and mitigates climate change</w:t>
            </w:r>
          </w:p>
        </w:tc>
        <w:tc>
          <w:tcPr>
            <w:tcW w:w="3170" w:type="dxa"/>
            <w:vMerge w:val="restart"/>
            <w:shd w:val="clear" w:color="auto" w:fill="auto"/>
          </w:tcPr>
          <w:p w14:paraId="0C2AA65D" w14:textId="75DD31A7" w:rsidR="003F7764" w:rsidRPr="00B66902" w:rsidRDefault="003F7764" w:rsidP="00610247">
            <w:pPr>
              <w:spacing w:before="80" w:after="80"/>
              <w:rPr>
                <w:rFonts w:ascii="Arial" w:hAnsi="Arial" w:cs="Arial"/>
                <w:b/>
                <w:sz w:val="18"/>
                <w:szCs w:val="18"/>
              </w:rPr>
            </w:pPr>
            <w:r>
              <w:rPr>
                <w:rFonts w:ascii="Arial" w:eastAsia="Calibri" w:hAnsi="Arial" w:cs="Arial"/>
                <w:sz w:val="18"/>
                <w:szCs w:val="18"/>
              </w:rPr>
              <w:t xml:space="preserve">The proposal does not include sustainability initiatives such as recycled water, sustainable building materials, </w:t>
            </w:r>
            <w:proofErr w:type="gramStart"/>
            <w:r>
              <w:rPr>
                <w:rFonts w:ascii="Arial" w:eastAsia="Calibri" w:hAnsi="Arial" w:cs="Arial"/>
                <w:sz w:val="18"/>
                <w:szCs w:val="18"/>
              </w:rPr>
              <w:t>photovoltaics</w:t>
            </w:r>
            <w:proofErr w:type="gramEnd"/>
            <w:r>
              <w:rPr>
                <w:rFonts w:ascii="Arial" w:eastAsia="Calibri" w:hAnsi="Arial" w:cs="Arial"/>
                <w:sz w:val="18"/>
                <w:szCs w:val="18"/>
              </w:rPr>
              <w:t xml:space="preserve">. Should the proposal proceed, initiatives towards net-zero emission by 2050, methods of recycling construction and ongoing waste </w:t>
            </w:r>
            <w:proofErr w:type="gramStart"/>
            <w:r>
              <w:rPr>
                <w:rFonts w:ascii="Arial" w:eastAsia="Calibri" w:hAnsi="Arial" w:cs="Arial"/>
                <w:sz w:val="18"/>
                <w:szCs w:val="18"/>
              </w:rPr>
              <w:t>should be investigated</w:t>
            </w:r>
            <w:proofErr w:type="gramEnd"/>
            <w:r>
              <w:rPr>
                <w:rFonts w:ascii="Arial" w:eastAsia="Calibri" w:hAnsi="Arial" w:cs="Arial"/>
                <w:sz w:val="18"/>
                <w:szCs w:val="18"/>
              </w:rPr>
              <w:t xml:space="preserve"> as part of the Development Application stage. Further consideration </w:t>
            </w:r>
            <w:proofErr w:type="gramStart"/>
            <w:r>
              <w:rPr>
                <w:rFonts w:ascii="Arial" w:eastAsia="Calibri" w:hAnsi="Arial" w:cs="Arial"/>
                <w:sz w:val="18"/>
                <w:szCs w:val="18"/>
              </w:rPr>
              <w:t>should be given</w:t>
            </w:r>
            <w:proofErr w:type="gramEnd"/>
            <w:r>
              <w:rPr>
                <w:rFonts w:ascii="Arial" w:eastAsia="Calibri" w:hAnsi="Arial" w:cs="Arial"/>
                <w:sz w:val="18"/>
                <w:szCs w:val="18"/>
              </w:rPr>
              <w:t xml:space="preserve"> to council’s environmental sustainability strategy when delivering the proposal. </w:t>
            </w:r>
          </w:p>
        </w:tc>
      </w:tr>
      <w:tr w:rsidR="003F7764" w:rsidRPr="00B66902" w14:paraId="25E3F602" w14:textId="77777777" w:rsidTr="004C0A18">
        <w:trPr>
          <w:cnfStyle w:val="000000100000" w:firstRow="0" w:lastRow="0" w:firstColumn="0" w:lastColumn="0" w:oddVBand="0" w:evenVBand="0" w:oddHBand="1" w:evenHBand="0" w:firstRowFirstColumn="0" w:firstRowLastColumn="0" w:lastRowFirstColumn="0" w:lastRowLastColumn="0"/>
          <w:trHeight w:val="397"/>
        </w:trPr>
        <w:tc>
          <w:tcPr>
            <w:tcW w:w="2464" w:type="dxa"/>
            <w:vMerge/>
            <w:shd w:val="clear" w:color="auto" w:fill="C5F6FF" w:themeFill="accent2" w:themeFillTint="33"/>
          </w:tcPr>
          <w:p w14:paraId="4AAD3846" w14:textId="77777777" w:rsidR="003F7764" w:rsidRPr="00B66902" w:rsidRDefault="003F7764" w:rsidP="00610247">
            <w:pPr>
              <w:pStyle w:val="UrbisTableBody"/>
              <w:spacing w:before="80" w:after="80"/>
              <w:rPr>
                <w:rFonts w:eastAsia="Calibri" w:cs="Arial"/>
                <w:b/>
                <w:color w:val="002B49" w:themeColor="text2"/>
                <w:sz w:val="20"/>
                <w:szCs w:val="20"/>
              </w:rPr>
            </w:pPr>
          </w:p>
        </w:tc>
        <w:tc>
          <w:tcPr>
            <w:tcW w:w="3171" w:type="dxa"/>
            <w:shd w:val="clear" w:color="auto" w:fill="auto"/>
          </w:tcPr>
          <w:p w14:paraId="7254A261" w14:textId="2D3B1D15" w:rsidR="003F7764" w:rsidRPr="00B66902" w:rsidRDefault="003F7764" w:rsidP="00610247">
            <w:pPr>
              <w:pStyle w:val="BodyText"/>
              <w:spacing w:before="80" w:after="80"/>
              <w:rPr>
                <w:rFonts w:ascii="Arial" w:hAnsi="Arial"/>
                <w:b/>
                <w:sz w:val="18"/>
                <w:szCs w:val="18"/>
              </w:rPr>
            </w:pPr>
            <w:r w:rsidRPr="00B66902">
              <w:rPr>
                <w:rFonts w:ascii="Arial" w:hAnsi="Arial"/>
                <w:b/>
                <w:sz w:val="18"/>
                <w:szCs w:val="18"/>
              </w:rPr>
              <w:t>O34</w:t>
            </w:r>
            <w:r w:rsidRPr="00B66902">
              <w:rPr>
                <w:rFonts w:ascii="Arial" w:hAnsi="Arial"/>
                <w:sz w:val="18"/>
                <w:szCs w:val="18"/>
              </w:rPr>
              <w:t>: Energy and water flows are captured, used and re-used</w:t>
            </w:r>
          </w:p>
        </w:tc>
        <w:tc>
          <w:tcPr>
            <w:tcW w:w="3170" w:type="dxa"/>
            <w:vMerge/>
            <w:shd w:val="clear" w:color="auto" w:fill="auto"/>
          </w:tcPr>
          <w:p w14:paraId="33E651FC" w14:textId="71037E68" w:rsidR="003F7764" w:rsidRPr="00B66902" w:rsidRDefault="003F7764" w:rsidP="00610247">
            <w:pPr>
              <w:spacing w:before="80" w:after="80"/>
              <w:rPr>
                <w:rFonts w:ascii="Arial" w:hAnsi="Arial" w:cs="Arial"/>
                <w:b/>
                <w:sz w:val="18"/>
                <w:szCs w:val="18"/>
              </w:rPr>
            </w:pPr>
          </w:p>
        </w:tc>
      </w:tr>
      <w:tr w:rsidR="003F7764" w:rsidRPr="00B66902" w14:paraId="0AA9CA29" w14:textId="77777777" w:rsidTr="004C0A18">
        <w:trPr>
          <w:trHeight w:val="538"/>
        </w:trPr>
        <w:tc>
          <w:tcPr>
            <w:tcW w:w="2464" w:type="dxa"/>
            <w:vMerge/>
            <w:shd w:val="clear" w:color="auto" w:fill="C5F6FF" w:themeFill="accent2" w:themeFillTint="33"/>
          </w:tcPr>
          <w:p w14:paraId="35616CD0" w14:textId="77777777" w:rsidR="003F7764" w:rsidRPr="00B66902" w:rsidRDefault="003F7764" w:rsidP="00610247">
            <w:pPr>
              <w:pStyle w:val="UrbisTableBody"/>
              <w:spacing w:before="80" w:after="80"/>
              <w:rPr>
                <w:rFonts w:eastAsia="Calibri" w:cs="Arial"/>
                <w:b/>
                <w:color w:val="002B49" w:themeColor="text2"/>
                <w:sz w:val="20"/>
                <w:szCs w:val="20"/>
              </w:rPr>
            </w:pPr>
          </w:p>
        </w:tc>
        <w:tc>
          <w:tcPr>
            <w:tcW w:w="3171" w:type="dxa"/>
            <w:shd w:val="clear" w:color="auto" w:fill="auto"/>
          </w:tcPr>
          <w:p w14:paraId="75984957" w14:textId="2AFACBC1" w:rsidR="003F7764" w:rsidRPr="00B66902" w:rsidRDefault="003F7764" w:rsidP="00610247">
            <w:pPr>
              <w:pStyle w:val="BodyText"/>
              <w:spacing w:before="80" w:after="80"/>
              <w:rPr>
                <w:rFonts w:ascii="Arial" w:hAnsi="Arial"/>
                <w:b/>
                <w:sz w:val="18"/>
                <w:szCs w:val="18"/>
              </w:rPr>
            </w:pPr>
            <w:r w:rsidRPr="00B66902">
              <w:rPr>
                <w:rFonts w:ascii="Arial" w:hAnsi="Arial"/>
                <w:b/>
                <w:sz w:val="18"/>
                <w:szCs w:val="18"/>
              </w:rPr>
              <w:t>O35</w:t>
            </w:r>
            <w:r w:rsidRPr="00B66902">
              <w:rPr>
                <w:rFonts w:ascii="Arial" w:hAnsi="Arial"/>
                <w:sz w:val="18"/>
                <w:szCs w:val="18"/>
              </w:rPr>
              <w:t>: More waste is re-used and recycled to support the development of a circular economy</w:t>
            </w:r>
          </w:p>
        </w:tc>
        <w:tc>
          <w:tcPr>
            <w:tcW w:w="3170" w:type="dxa"/>
            <w:vMerge/>
            <w:shd w:val="clear" w:color="auto" w:fill="auto"/>
          </w:tcPr>
          <w:p w14:paraId="6E429061" w14:textId="213D15B8" w:rsidR="003F7764" w:rsidRPr="00B66902" w:rsidRDefault="003F7764" w:rsidP="00610247">
            <w:pPr>
              <w:spacing w:before="80" w:after="80"/>
              <w:rPr>
                <w:rFonts w:ascii="Arial" w:eastAsia="Calibri" w:hAnsi="Arial" w:cs="Arial"/>
                <w:sz w:val="18"/>
                <w:szCs w:val="18"/>
                <w:highlight w:val="lightGray"/>
              </w:rPr>
            </w:pPr>
          </w:p>
        </w:tc>
      </w:tr>
      <w:tr w:rsidR="00DF1662" w:rsidRPr="00B66902" w14:paraId="7CF788B7" w14:textId="77777777" w:rsidTr="004C0A18">
        <w:trPr>
          <w:cnfStyle w:val="000000100000" w:firstRow="0" w:lastRow="0" w:firstColumn="0" w:lastColumn="0" w:oddVBand="0" w:evenVBand="0" w:oddHBand="1" w:evenHBand="0" w:firstRowFirstColumn="0" w:firstRowLastColumn="0" w:lastRowFirstColumn="0" w:lastRowLastColumn="0"/>
          <w:trHeight w:val="538"/>
        </w:trPr>
        <w:tc>
          <w:tcPr>
            <w:tcW w:w="2464" w:type="dxa"/>
            <w:vMerge w:val="restart"/>
            <w:shd w:val="clear" w:color="auto" w:fill="C5F6FF" w:themeFill="accent2" w:themeFillTint="33"/>
          </w:tcPr>
          <w:p w14:paraId="6D6A871D" w14:textId="2FF12C07" w:rsidR="00DF1662" w:rsidRPr="00B66902" w:rsidRDefault="00DF1662" w:rsidP="00610247">
            <w:pPr>
              <w:pStyle w:val="UrbisTableBody"/>
              <w:spacing w:before="80" w:after="80"/>
              <w:rPr>
                <w:rFonts w:eastAsia="Calibri" w:cs="Arial"/>
                <w:b/>
                <w:color w:val="002B49" w:themeColor="text2"/>
              </w:rPr>
            </w:pPr>
            <w:r w:rsidRPr="00B66902">
              <w:rPr>
                <w:rFonts w:cs="Arial"/>
                <w:b/>
                <w:color w:val="002B49" w:themeColor="text2"/>
              </w:rPr>
              <w:t>A resilient city</w:t>
            </w:r>
          </w:p>
        </w:tc>
        <w:tc>
          <w:tcPr>
            <w:tcW w:w="3171" w:type="dxa"/>
            <w:shd w:val="clear" w:color="auto" w:fill="auto"/>
          </w:tcPr>
          <w:p w14:paraId="2ACE489D" w14:textId="05CA8B8C" w:rsidR="00DF1662" w:rsidRPr="00B66902" w:rsidRDefault="00DF1662" w:rsidP="00610247">
            <w:pPr>
              <w:pStyle w:val="BodyText"/>
              <w:spacing w:before="80" w:after="80"/>
              <w:rPr>
                <w:rFonts w:ascii="Arial" w:hAnsi="Arial"/>
                <w:b/>
                <w:sz w:val="18"/>
                <w:szCs w:val="18"/>
              </w:rPr>
            </w:pPr>
            <w:r w:rsidRPr="00B66902">
              <w:rPr>
                <w:rFonts w:ascii="Arial" w:hAnsi="Arial"/>
                <w:b/>
                <w:sz w:val="18"/>
                <w:szCs w:val="18"/>
              </w:rPr>
              <w:t>O36</w:t>
            </w:r>
            <w:r w:rsidRPr="00B66902">
              <w:rPr>
                <w:rFonts w:ascii="Arial" w:hAnsi="Arial"/>
                <w:sz w:val="18"/>
                <w:szCs w:val="18"/>
              </w:rPr>
              <w:t>: People and places adapt to climate change and future shocks and stresses</w:t>
            </w:r>
          </w:p>
        </w:tc>
        <w:tc>
          <w:tcPr>
            <w:tcW w:w="3170" w:type="dxa"/>
            <w:vMerge w:val="restart"/>
            <w:shd w:val="clear" w:color="auto" w:fill="auto"/>
          </w:tcPr>
          <w:p w14:paraId="46C48A39" w14:textId="6873A2E6" w:rsidR="00DF1662" w:rsidRPr="00B66902" w:rsidRDefault="00DF1662" w:rsidP="00610247">
            <w:pPr>
              <w:spacing w:before="80" w:after="80"/>
              <w:rPr>
                <w:rFonts w:ascii="Arial" w:eastAsia="Calibri" w:hAnsi="Arial" w:cs="Arial"/>
                <w:sz w:val="18"/>
                <w:szCs w:val="18"/>
                <w:highlight w:val="lightGray"/>
              </w:rPr>
            </w:pPr>
            <w:r w:rsidRPr="00DF1662">
              <w:rPr>
                <w:rFonts w:ascii="Arial" w:eastAsia="Calibri" w:hAnsi="Arial" w:cs="Arial"/>
                <w:sz w:val="18"/>
                <w:szCs w:val="18"/>
              </w:rPr>
              <w:t xml:space="preserve">The proposal does include some </w:t>
            </w:r>
            <w:proofErr w:type="gramStart"/>
            <w:r w:rsidRPr="00DF1662">
              <w:rPr>
                <w:rFonts w:ascii="Arial" w:eastAsia="Calibri" w:hAnsi="Arial" w:cs="Arial"/>
                <w:sz w:val="18"/>
                <w:szCs w:val="18"/>
              </w:rPr>
              <w:t>flood affected</w:t>
            </w:r>
            <w:proofErr w:type="gramEnd"/>
            <w:r w:rsidRPr="00DF1662">
              <w:rPr>
                <w:rFonts w:ascii="Arial" w:eastAsia="Calibri" w:hAnsi="Arial" w:cs="Arial"/>
                <w:sz w:val="18"/>
                <w:szCs w:val="18"/>
              </w:rPr>
              <w:t xml:space="preserve"> land. However, the proposed building is located away from the land impacted by natural hazards. </w:t>
            </w:r>
          </w:p>
        </w:tc>
      </w:tr>
      <w:tr w:rsidR="00DF1662" w:rsidRPr="00B66902" w14:paraId="213BED9B" w14:textId="77777777" w:rsidTr="004C0A18">
        <w:trPr>
          <w:trHeight w:val="538"/>
        </w:trPr>
        <w:tc>
          <w:tcPr>
            <w:tcW w:w="2464" w:type="dxa"/>
            <w:vMerge/>
            <w:shd w:val="clear" w:color="auto" w:fill="C5F6FF" w:themeFill="accent2" w:themeFillTint="33"/>
          </w:tcPr>
          <w:p w14:paraId="29244A38" w14:textId="77777777" w:rsidR="00DF1662" w:rsidRPr="00B66902" w:rsidRDefault="00DF1662" w:rsidP="00610247">
            <w:pPr>
              <w:pStyle w:val="UrbisTableBody"/>
              <w:spacing w:before="80" w:after="80"/>
              <w:rPr>
                <w:rFonts w:eastAsia="Calibri" w:cs="Arial"/>
                <w:b/>
                <w:color w:val="002B49" w:themeColor="text2"/>
              </w:rPr>
            </w:pPr>
          </w:p>
        </w:tc>
        <w:tc>
          <w:tcPr>
            <w:tcW w:w="3171" w:type="dxa"/>
            <w:shd w:val="clear" w:color="auto" w:fill="auto"/>
          </w:tcPr>
          <w:p w14:paraId="70400176" w14:textId="7A9F9888" w:rsidR="00DF1662" w:rsidRPr="00B66902" w:rsidRDefault="00DF1662" w:rsidP="00610247">
            <w:pPr>
              <w:pStyle w:val="BodyText"/>
              <w:spacing w:before="80" w:after="80"/>
              <w:rPr>
                <w:rFonts w:ascii="Arial" w:hAnsi="Arial"/>
                <w:b/>
                <w:sz w:val="18"/>
                <w:szCs w:val="18"/>
              </w:rPr>
            </w:pPr>
            <w:r w:rsidRPr="00B66902">
              <w:rPr>
                <w:rFonts w:ascii="Arial" w:hAnsi="Arial"/>
                <w:b/>
                <w:sz w:val="18"/>
                <w:szCs w:val="18"/>
              </w:rPr>
              <w:t>O37</w:t>
            </w:r>
            <w:r w:rsidRPr="00B66902">
              <w:rPr>
                <w:rFonts w:ascii="Arial" w:hAnsi="Arial"/>
                <w:sz w:val="18"/>
                <w:szCs w:val="18"/>
              </w:rPr>
              <w:t>: Exposure to natural and urban hazards is reduced</w:t>
            </w:r>
          </w:p>
        </w:tc>
        <w:tc>
          <w:tcPr>
            <w:tcW w:w="3170" w:type="dxa"/>
            <w:vMerge/>
            <w:shd w:val="clear" w:color="auto" w:fill="auto"/>
          </w:tcPr>
          <w:p w14:paraId="6284F1C5" w14:textId="6A52ABC9" w:rsidR="00DF1662" w:rsidRPr="00B66902" w:rsidRDefault="00DF1662" w:rsidP="00610247">
            <w:pPr>
              <w:spacing w:before="80" w:after="80"/>
              <w:rPr>
                <w:rFonts w:ascii="Arial" w:eastAsia="Calibri" w:hAnsi="Arial" w:cs="Arial"/>
                <w:sz w:val="18"/>
                <w:szCs w:val="18"/>
                <w:highlight w:val="lightGray"/>
              </w:rPr>
            </w:pPr>
          </w:p>
        </w:tc>
      </w:tr>
      <w:tr w:rsidR="00DF1662" w:rsidRPr="00B66902" w14:paraId="3F80B06A" w14:textId="77777777" w:rsidTr="004C0A18">
        <w:trPr>
          <w:cnfStyle w:val="000000100000" w:firstRow="0" w:lastRow="0" w:firstColumn="0" w:lastColumn="0" w:oddVBand="0" w:evenVBand="0" w:oddHBand="1" w:evenHBand="0" w:firstRowFirstColumn="0" w:firstRowLastColumn="0" w:lastRowFirstColumn="0" w:lastRowLastColumn="0"/>
          <w:trHeight w:val="538"/>
        </w:trPr>
        <w:tc>
          <w:tcPr>
            <w:tcW w:w="2464" w:type="dxa"/>
            <w:vMerge/>
            <w:shd w:val="clear" w:color="auto" w:fill="C5F6FF" w:themeFill="accent2" w:themeFillTint="33"/>
          </w:tcPr>
          <w:p w14:paraId="0EFB2B20" w14:textId="77777777" w:rsidR="00DF1662" w:rsidRPr="00B66902" w:rsidRDefault="00DF1662" w:rsidP="00610247">
            <w:pPr>
              <w:pStyle w:val="UrbisTableBody"/>
              <w:spacing w:before="80" w:after="80"/>
              <w:rPr>
                <w:rFonts w:eastAsia="Calibri" w:cs="Arial"/>
                <w:b/>
                <w:color w:val="002B49" w:themeColor="text2"/>
              </w:rPr>
            </w:pPr>
          </w:p>
        </w:tc>
        <w:tc>
          <w:tcPr>
            <w:tcW w:w="3171" w:type="dxa"/>
            <w:shd w:val="clear" w:color="auto" w:fill="auto"/>
          </w:tcPr>
          <w:p w14:paraId="54B21EB3" w14:textId="040F3E50" w:rsidR="00DF1662" w:rsidRPr="00B66902" w:rsidRDefault="00DF1662" w:rsidP="00610247">
            <w:pPr>
              <w:pStyle w:val="BodyText"/>
              <w:spacing w:before="80" w:after="80"/>
              <w:rPr>
                <w:rFonts w:ascii="Arial" w:hAnsi="Arial"/>
                <w:b/>
                <w:sz w:val="18"/>
                <w:szCs w:val="18"/>
              </w:rPr>
            </w:pPr>
            <w:r w:rsidRPr="00B66902">
              <w:rPr>
                <w:rFonts w:ascii="Arial" w:hAnsi="Arial"/>
                <w:b/>
                <w:sz w:val="18"/>
                <w:szCs w:val="18"/>
              </w:rPr>
              <w:t>O38</w:t>
            </w:r>
            <w:r w:rsidRPr="00B66902">
              <w:rPr>
                <w:rFonts w:ascii="Arial" w:hAnsi="Arial"/>
                <w:sz w:val="18"/>
                <w:szCs w:val="18"/>
              </w:rPr>
              <w:t>: Heatwaves and extreme heat are managed</w:t>
            </w:r>
          </w:p>
        </w:tc>
        <w:tc>
          <w:tcPr>
            <w:tcW w:w="3170" w:type="dxa"/>
            <w:vMerge/>
            <w:shd w:val="clear" w:color="auto" w:fill="auto"/>
          </w:tcPr>
          <w:p w14:paraId="50509C15" w14:textId="72FCBA9E" w:rsidR="00DF1662" w:rsidRPr="00B66902" w:rsidRDefault="00DF1662" w:rsidP="00610247">
            <w:pPr>
              <w:spacing w:before="80" w:after="80"/>
              <w:rPr>
                <w:rFonts w:ascii="Arial" w:eastAsia="Calibri" w:hAnsi="Arial" w:cs="Arial"/>
                <w:sz w:val="18"/>
                <w:szCs w:val="18"/>
                <w:highlight w:val="lightGray"/>
              </w:rPr>
            </w:pPr>
          </w:p>
        </w:tc>
      </w:tr>
    </w:tbl>
    <w:p w14:paraId="2DD049EF" w14:textId="77777777" w:rsidR="00C4024A" w:rsidRPr="00B66902" w:rsidRDefault="00C4024A" w:rsidP="003C5106">
      <w:pPr>
        <w:ind w:left="360"/>
        <w:rPr>
          <w:rFonts w:ascii="Arial" w:hAnsi="Arial" w:cs="Arial"/>
        </w:rPr>
      </w:pPr>
    </w:p>
    <w:p w14:paraId="0CF821B6" w14:textId="77777777" w:rsidR="00CB15A3" w:rsidRPr="00B66902" w:rsidRDefault="00CB15A3" w:rsidP="004C0A18">
      <w:pPr>
        <w:autoSpaceDE w:val="0"/>
        <w:autoSpaceDN w:val="0"/>
        <w:adjustRightInd w:val="0"/>
        <w:ind w:left="709"/>
        <w:rPr>
          <w:rFonts w:ascii="Arial" w:hAnsi="Arial" w:cs="Arial"/>
          <w:b/>
          <w:i/>
          <w:sz w:val="22"/>
          <w:szCs w:val="22"/>
        </w:rPr>
      </w:pPr>
      <w:r w:rsidRPr="00B66902">
        <w:rPr>
          <w:rFonts w:ascii="Arial" w:hAnsi="Arial" w:cs="Arial"/>
          <w:b/>
          <w:i/>
          <w:sz w:val="22"/>
          <w:szCs w:val="22"/>
        </w:rPr>
        <w:t>Implementation</w:t>
      </w:r>
    </w:p>
    <w:p w14:paraId="26320BA6" w14:textId="77777777" w:rsidR="00CB15A3" w:rsidRPr="00B66902" w:rsidRDefault="00CB15A3" w:rsidP="004C0A18">
      <w:pPr>
        <w:autoSpaceDE w:val="0"/>
        <w:autoSpaceDN w:val="0"/>
        <w:adjustRightInd w:val="0"/>
        <w:ind w:left="709"/>
        <w:rPr>
          <w:rFonts w:ascii="Arial" w:hAnsi="Arial" w:cs="Arial"/>
          <w:sz w:val="22"/>
          <w:szCs w:val="22"/>
        </w:rPr>
      </w:pPr>
      <w:r w:rsidRPr="00B66902">
        <w:rPr>
          <w:rFonts w:ascii="Arial" w:hAnsi="Arial" w:cs="Arial"/>
          <w:sz w:val="22"/>
          <w:szCs w:val="22"/>
        </w:rPr>
        <w:t xml:space="preserve">An assessment of the planning proposal’s consistency with the GSRP’s relevant Implementation objectives </w:t>
      </w:r>
      <w:proofErr w:type="gramStart"/>
      <w:r w:rsidRPr="00B66902">
        <w:rPr>
          <w:rFonts w:ascii="Arial" w:hAnsi="Arial" w:cs="Arial"/>
          <w:sz w:val="22"/>
          <w:szCs w:val="22"/>
        </w:rPr>
        <w:t>is provided</w:t>
      </w:r>
      <w:proofErr w:type="gramEnd"/>
      <w:r w:rsidRPr="00B66902">
        <w:rPr>
          <w:rFonts w:ascii="Arial" w:hAnsi="Arial" w:cs="Arial"/>
          <w:sz w:val="22"/>
          <w:szCs w:val="22"/>
        </w:rPr>
        <w:t xml:space="preserve"> in Table 3d, below.</w:t>
      </w:r>
    </w:p>
    <w:p w14:paraId="68F5B28C" w14:textId="77777777" w:rsidR="00CB15A3" w:rsidRPr="00B66902" w:rsidRDefault="00CB15A3" w:rsidP="004C0A18">
      <w:pPr>
        <w:autoSpaceDE w:val="0"/>
        <w:autoSpaceDN w:val="0"/>
        <w:adjustRightInd w:val="0"/>
        <w:ind w:left="709"/>
        <w:rPr>
          <w:rFonts w:ascii="Arial" w:eastAsia="Times New Roman" w:hAnsi="Arial" w:cs="Arial"/>
          <w:sz w:val="22"/>
          <w:szCs w:val="22"/>
          <w:lang w:eastAsia="en-AU"/>
        </w:rPr>
      </w:pPr>
    </w:p>
    <w:p w14:paraId="34CF9D7F" w14:textId="75E5CB11" w:rsidR="00CB15A3" w:rsidRPr="00B66902" w:rsidRDefault="00CB15A3" w:rsidP="004C0A18">
      <w:pPr>
        <w:autoSpaceDE w:val="0"/>
        <w:autoSpaceDN w:val="0"/>
        <w:adjustRightInd w:val="0"/>
        <w:spacing w:after="120"/>
        <w:ind w:left="709"/>
        <w:rPr>
          <w:rFonts w:ascii="Arial" w:hAnsi="Arial" w:cs="Arial"/>
        </w:rPr>
      </w:pPr>
      <w:r w:rsidRPr="00B66902">
        <w:rPr>
          <w:rFonts w:ascii="Arial" w:hAnsi="Arial" w:cs="Arial"/>
          <w:b/>
        </w:rPr>
        <w:t xml:space="preserve">Table 3d </w:t>
      </w:r>
      <w:proofErr w:type="gramStart"/>
      <w:r w:rsidRPr="00B66902">
        <w:rPr>
          <w:rFonts w:ascii="Arial" w:hAnsi="Arial" w:cs="Arial"/>
          <w:b/>
        </w:rPr>
        <w:t xml:space="preserve">– </w:t>
      </w:r>
      <w:r w:rsidRPr="00B66902">
        <w:rPr>
          <w:rFonts w:ascii="Arial" w:hAnsi="Arial" w:cs="Arial"/>
        </w:rPr>
        <w:t xml:space="preserve"> Consistency</w:t>
      </w:r>
      <w:proofErr w:type="gramEnd"/>
      <w:r w:rsidRPr="00B66902">
        <w:rPr>
          <w:rFonts w:ascii="Arial" w:hAnsi="Arial" w:cs="Arial"/>
        </w:rPr>
        <w:t xml:space="preserve"> of planning proposal with relevant GSRP Actions – Implementation</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1701"/>
        <w:gridCol w:w="2977"/>
        <w:gridCol w:w="4127"/>
      </w:tblGrid>
      <w:tr w:rsidR="00CB15A3" w:rsidRPr="00B66902" w14:paraId="23312A81" w14:textId="77777777" w:rsidTr="00DF1662">
        <w:trPr>
          <w:cnfStyle w:val="100000000000" w:firstRow="1" w:lastRow="0" w:firstColumn="0" w:lastColumn="0" w:oddVBand="0" w:evenVBand="0" w:oddHBand="0" w:evenHBand="0" w:firstRowFirstColumn="0" w:firstRowLastColumn="0" w:lastRowFirstColumn="0" w:lastRowLastColumn="0"/>
          <w:trHeight w:val="397"/>
        </w:trPr>
        <w:tc>
          <w:tcPr>
            <w:tcW w:w="1701" w:type="dxa"/>
            <w:tcBorders>
              <w:top w:val="none" w:sz="0" w:space="0" w:color="auto"/>
              <w:left w:val="none" w:sz="0" w:space="0" w:color="auto"/>
              <w:bottom w:val="none" w:sz="0" w:space="0" w:color="auto"/>
              <w:right w:val="none" w:sz="0" w:space="0" w:color="auto"/>
            </w:tcBorders>
            <w:shd w:val="clear" w:color="auto" w:fill="00BEDF" w:themeFill="accent2"/>
          </w:tcPr>
          <w:p w14:paraId="658652FA" w14:textId="50430D9D" w:rsidR="00CB15A3" w:rsidRPr="00B66902" w:rsidRDefault="00CB15A3" w:rsidP="00671185">
            <w:pPr>
              <w:spacing w:before="60"/>
              <w:rPr>
                <w:rFonts w:ascii="Arial" w:hAnsi="Arial" w:cs="Arial"/>
                <w:color w:val="FFFFFF" w:themeColor="background1"/>
                <w:szCs w:val="20"/>
              </w:rPr>
            </w:pPr>
            <w:r w:rsidRPr="00671185">
              <w:rPr>
                <w:rFonts w:ascii="Arial" w:hAnsi="Arial" w:cs="Arial"/>
                <w:color w:val="FFFFFF" w:themeColor="background1"/>
                <w:szCs w:val="20"/>
              </w:rPr>
              <w:t>Implementation Direction</w:t>
            </w:r>
          </w:p>
        </w:tc>
        <w:tc>
          <w:tcPr>
            <w:tcW w:w="2977" w:type="dxa"/>
            <w:tcBorders>
              <w:top w:val="none" w:sz="0" w:space="0" w:color="auto"/>
              <w:left w:val="none" w:sz="0" w:space="0" w:color="auto"/>
              <w:bottom w:val="none" w:sz="0" w:space="0" w:color="auto"/>
              <w:right w:val="none" w:sz="0" w:space="0" w:color="auto"/>
            </w:tcBorders>
            <w:shd w:val="clear" w:color="auto" w:fill="00BEDF" w:themeFill="accent2"/>
          </w:tcPr>
          <w:p w14:paraId="6D2A22F9" w14:textId="77777777" w:rsidR="00CB15A3" w:rsidRPr="00671185" w:rsidRDefault="00CB15A3" w:rsidP="00671185">
            <w:pPr>
              <w:spacing w:before="60"/>
              <w:rPr>
                <w:rFonts w:ascii="Arial" w:hAnsi="Arial" w:cs="Arial"/>
                <w:color w:val="FFFFFF" w:themeColor="background1"/>
                <w:szCs w:val="20"/>
              </w:rPr>
            </w:pPr>
            <w:r w:rsidRPr="00671185">
              <w:rPr>
                <w:rFonts w:ascii="Arial" w:hAnsi="Arial" w:cs="Arial"/>
                <w:color w:val="FFFFFF" w:themeColor="background1"/>
                <w:szCs w:val="20"/>
              </w:rPr>
              <w:t>Relevant Objective</w:t>
            </w:r>
          </w:p>
        </w:tc>
        <w:tc>
          <w:tcPr>
            <w:tcW w:w="4127" w:type="dxa"/>
            <w:tcBorders>
              <w:top w:val="none" w:sz="0" w:space="0" w:color="auto"/>
              <w:left w:val="none" w:sz="0" w:space="0" w:color="auto"/>
              <w:bottom w:val="none" w:sz="0" w:space="0" w:color="auto"/>
              <w:right w:val="none" w:sz="0" w:space="0" w:color="auto"/>
            </w:tcBorders>
            <w:shd w:val="clear" w:color="auto" w:fill="00BEDF" w:themeFill="accent2"/>
          </w:tcPr>
          <w:p w14:paraId="048CA8B7" w14:textId="77777777" w:rsidR="00CB15A3" w:rsidRPr="00671185" w:rsidRDefault="00CB15A3" w:rsidP="00671185">
            <w:pPr>
              <w:spacing w:before="60"/>
              <w:rPr>
                <w:rFonts w:ascii="Arial" w:hAnsi="Arial" w:cs="Arial"/>
                <w:color w:val="FFFFFF" w:themeColor="background1"/>
                <w:szCs w:val="20"/>
              </w:rPr>
            </w:pPr>
            <w:r w:rsidRPr="00671185">
              <w:rPr>
                <w:rFonts w:ascii="Arial" w:hAnsi="Arial" w:cs="Arial"/>
                <w:color w:val="FFFFFF" w:themeColor="background1"/>
                <w:szCs w:val="20"/>
              </w:rPr>
              <w:t>Comment</w:t>
            </w:r>
          </w:p>
        </w:tc>
      </w:tr>
      <w:tr w:rsidR="00CB15A3" w:rsidRPr="00B66902" w14:paraId="0650CF48" w14:textId="77777777" w:rsidTr="00DF1662">
        <w:trPr>
          <w:cnfStyle w:val="000000100000" w:firstRow="0" w:lastRow="0" w:firstColumn="0" w:lastColumn="0" w:oddVBand="0" w:evenVBand="0" w:oddHBand="1" w:evenHBand="0" w:firstRowFirstColumn="0" w:firstRowLastColumn="0" w:lastRowFirstColumn="0" w:lastRowLastColumn="0"/>
          <w:trHeight w:val="397"/>
        </w:trPr>
        <w:tc>
          <w:tcPr>
            <w:tcW w:w="1701" w:type="dxa"/>
            <w:tcBorders>
              <w:left w:val="none" w:sz="0" w:space="0" w:color="auto"/>
              <w:right w:val="none" w:sz="0" w:space="0" w:color="auto"/>
            </w:tcBorders>
            <w:shd w:val="clear" w:color="auto" w:fill="C5F6FF" w:themeFill="accent2" w:themeFillTint="33"/>
          </w:tcPr>
          <w:p w14:paraId="0011DD86" w14:textId="4C52891A" w:rsidR="00CB15A3" w:rsidRPr="00B66902" w:rsidRDefault="00CB15A3" w:rsidP="00610247">
            <w:pPr>
              <w:spacing w:before="80" w:after="80"/>
              <w:rPr>
                <w:rFonts w:ascii="Arial" w:hAnsi="Arial" w:cs="Arial"/>
                <w:b/>
                <w:sz w:val="18"/>
                <w:szCs w:val="18"/>
              </w:rPr>
            </w:pPr>
            <w:r w:rsidRPr="00B66902">
              <w:rPr>
                <w:rFonts w:ascii="Arial" w:eastAsia="Calibri" w:hAnsi="Arial" w:cs="Arial"/>
                <w:b/>
                <w:sz w:val="18"/>
                <w:szCs w:val="18"/>
              </w:rPr>
              <w:t>Implementation</w:t>
            </w:r>
          </w:p>
        </w:tc>
        <w:tc>
          <w:tcPr>
            <w:tcW w:w="2977" w:type="dxa"/>
            <w:tcBorders>
              <w:left w:val="none" w:sz="0" w:space="0" w:color="auto"/>
              <w:right w:val="none" w:sz="0" w:space="0" w:color="auto"/>
            </w:tcBorders>
            <w:shd w:val="clear" w:color="auto" w:fill="auto"/>
          </w:tcPr>
          <w:p w14:paraId="486C1247" w14:textId="54FE4674" w:rsidR="00CB15A3" w:rsidRPr="00DF1662" w:rsidRDefault="00CB15A3" w:rsidP="00DF1662">
            <w:pPr>
              <w:pStyle w:val="UrbisTableBody"/>
              <w:spacing w:before="80" w:after="80"/>
              <w:rPr>
                <w:rFonts w:cs="Arial"/>
                <w:color w:val="002B49" w:themeColor="text2"/>
              </w:rPr>
            </w:pPr>
            <w:r w:rsidRPr="00B66902">
              <w:rPr>
                <w:rFonts w:cs="Arial"/>
                <w:b/>
                <w:color w:val="002B49" w:themeColor="text2"/>
              </w:rPr>
              <w:t>O39</w:t>
            </w:r>
            <w:r w:rsidRPr="00B66902">
              <w:rPr>
                <w:rFonts w:cs="Arial"/>
                <w:color w:val="002B49" w:themeColor="text2"/>
              </w:rPr>
              <w:t>: A collaborative approach to city planning</w:t>
            </w:r>
          </w:p>
        </w:tc>
        <w:tc>
          <w:tcPr>
            <w:tcW w:w="4127" w:type="dxa"/>
            <w:tcBorders>
              <w:left w:val="none" w:sz="0" w:space="0" w:color="auto"/>
              <w:right w:val="none" w:sz="0" w:space="0" w:color="auto"/>
            </w:tcBorders>
            <w:shd w:val="clear" w:color="auto" w:fill="auto"/>
          </w:tcPr>
          <w:p w14:paraId="75061B43" w14:textId="19946612" w:rsidR="00CB15A3" w:rsidRPr="00B66902" w:rsidRDefault="00DF1662" w:rsidP="00DF1662">
            <w:pPr>
              <w:spacing w:before="80" w:after="80"/>
              <w:rPr>
                <w:rFonts w:ascii="Arial" w:hAnsi="Arial" w:cs="Arial"/>
                <w:b/>
                <w:sz w:val="18"/>
                <w:szCs w:val="18"/>
              </w:rPr>
            </w:pPr>
            <w:r w:rsidRPr="00DF1662">
              <w:rPr>
                <w:rFonts w:ascii="Arial" w:eastAsia="Calibri" w:hAnsi="Arial" w:cs="Arial"/>
                <w:sz w:val="18"/>
                <w:szCs w:val="18"/>
              </w:rPr>
              <w:t xml:space="preserve">The proposal is responding to in depth consultation between Council, the applicant and </w:t>
            </w:r>
            <w:r>
              <w:rPr>
                <w:rFonts w:ascii="Arial" w:eastAsia="Calibri" w:hAnsi="Arial" w:cs="Arial"/>
                <w:sz w:val="18"/>
                <w:szCs w:val="18"/>
              </w:rPr>
              <w:t xml:space="preserve">Department of Primary Industries. </w:t>
            </w:r>
          </w:p>
        </w:tc>
      </w:tr>
    </w:tbl>
    <w:p w14:paraId="4B004042" w14:textId="77777777" w:rsidR="00493853" w:rsidRDefault="00493853" w:rsidP="00017BAF">
      <w:pPr>
        <w:autoSpaceDE w:val="0"/>
        <w:autoSpaceDN w:val="0"/>
        <w:adjustRightInd w:val="0"/>
        <w:spacing w:after="120"/>
        <w:ind w:left="709"/>
        <w:rPr>
          <w:rFonts w:ascii="Arial" w:eastAsia="Times New Roman" w:hAnsi="Arial" w:cs="Arial"/>
          <w:b/>
          <w:bCs/>
          <w:sz w:val="22"/>
          <w:szCs w:val="22"/>
          <w:lang w:eastAsia="en-AU"/>
        </w:rPr>
      </w:pPr>
    </w:p>
    <w:p w14:paraId="7E6C4B52" w14:textId="5E46538D" w:rsidR="00CB15A3" w:rsidRPr="00B66902" w:rsidRDefault="00CB15A3" w:rsidP="00017BAF">
      <w:pPr>
        <w:autoSpaceDE w:val="0"/>
        <w:autoSpaceDN w:val="0"/>
        <w:adjustRightInd w:val="0"/>
        <w:spacing w:after="120"/>
        <w:ind w:left="709"/>
        <w:rPr>
          <w:rFonts w:ascii="Arial" w:eastAsia="Times New Roman" w:hAnsi="Arial" w:cs="Arial"/>
          <w:b/>
          <w:bCs/>
          <w:sz w:val="22"/>
          <w:szCs w:val="22"/>
          <w:lang w:eastAsia="en-AU"/>
        </w:rPr>
      </w:pPr>
      <w:r w:rsidRPr="00B66902">
        <w:rPr>
          <w:rFonts w:ascii="Arial" w:eastAsia="Times New Roman" w:hAnsi="Arial" w:cs="Arial"/>
          <w:b/>
          <w:bCs/>
          <w:sz w:val="22"/>
          <w:szCs w:val="22"/>
          <w:lang w:eastAsia="en-AU"/>
        </w:rPr>
        <w:t>Central City District Plan</w:t>
      </w:r>
    </w:p>
    <w:p w14:paraId="1B9273B7" w14:textId="77777777" w:rsidR="00CB15A3" w:rsidRPr="00B66902" w:rsidRDefault="00CB15A3" w:rsidP="004C0A18">
      <w:pPr>
        <w:autoSpaceDE w:val="0"/>
        <w:autoSpaceDN w:val="0"/>
        <w:adjustRightInd w:val="0"/>
        <w:ind w:left="720"/>
        <w:rPr>
          <w:rFonts w:ascii="Arial" w:hAnsi="Arial" w:cs="Arial"/>
          <w:sz w:val="22"/>
          <w:szCs w:val="22"/>
          <w:lang w:eastAsia="en-AU"/>
        </w:rPr>
      </w:pPr>
      <w:r w:rsidRPr="00B66902">
        <w:rPr>
          <w:rFonts w:ascii="Arial" w:hAnsi="Arial" w:cs="Arial"/>
          <w:sz w:val="22"/>
          <w:szCs w:val="22"/>
          <w:lang w:eastAsia="en-AU"/>
        </w:rPr>
        <w:t xml:space="preserve">In March 2018, the NSW Government released </w:t>
      </w:r>
      <w:r w:rsidRPr="00B66902">
        <w:rPr>
          <w:rFonts w:ascii="Arial" w:hAnsi="Arial" w:cs="Arial"/>
          <w:i/>
          <w:sz w:val="22"/>
          <w:szCs w:val="22"/>
          <w:lang w:eastAsia="en-AU"/>
        </w:rPr>
        <w:t xml:space="preserve">Central City District </w:t>
      </w:r>
      <w:proofErr w:type="gramStart"/>
      <w:r w:rsidRPr="00B66902">
        <w:rPr>
          <w:rFonts w:ascii="Arial" w:hAnsi="Arial" w:cs="Arial"/>
          <w:i/>
          <w:sz w:val="22"/>
          <w:szCs w:val="22"/>
          <w:lang w:eastAsia="en-AU"/>
        </w:rPr>
        <w:t xml:space="preserve">Plan </w:t>
      </w:r>
      <w:r w:rsidRPr="00B66902">
        <w:rPr>
          <w:rFonts w:ascii="Arial" w:hAnsi="Arial" w:cs="Arial"/>
          <w:sz w:val="22"/>
          <w:szCs w:val="22"/>
          <w:lang w:eastAsia="en-AU"/>
        </w:rPr>
        <w:t>which</w:t>
      </w:r>
      <w:proofErr w:type="gramEnd"/>
      <w:r w:rsidRPr="00B66902">
        <w:rPr>
          <w:rFonts w:ascii="Arial" w:hAnsi="Arial" w:cs="Arial"/>
          <w:i/>
          <w:sz w:val="22"/>
          <w:szCs w:val="22"/>
          <w:lang w:eastAsia="en-AU"/>
        </w:rPr>
        <w:t xml:space="preserve"> </w:t>
      </w:r>
      <w:r w:rsidRPr="00B66902">
        <w:rPr>
          <w:rFonts w:ascii="Arial" w:hAnsi="Arial" w:cs="Arial"/>
          <w:sz w:val="22"/>
          <w:szCs w:val="22"/>
          <w:lang w:eastAsia="en-AU"/>
        </w:rPr>
        <w:t>outlines a 20 year plan for the Central City District which comprises The Hills, Blacktown, Cumberland and Parramatta local government areas.</w:t>
      </w:r>
    </w:p>
    <w:p w14:paraId="5C6DEEBF" w14:textId="77777777" w:rsidR="00CB15A3" w:rsidRPr="00B66902" w:rsidRDefault="00CB15A3" w:rsidP="004C0A18">
      <w:pPr>
        <w:autoSpaceDE w:val="0"/>
        <w:autoSpaceDN w:val="0"/>
        <w:adjustRightInd w:val="0"/>
        <w:ind w:left="720"/>
        <w:rPr>
          <w:rFonts w:ascii="Arial" w:hAnsi="Arial" w:cs="Arial"/>
          <w:sz w:val="22"/>
          <w:szCs w:val="22"/>
          <w:lang w:eastAsia="en-AU"/>
        </w:rPr>
      </w:pPr>
    </w:p>
    <w:p w14:paraId="006D093B" w14:textId="66F09714" w:rsidR="00CB15A3" w:rsidRPr="00B66902" w:rsidRDefault="00CB15A3" w:rsidP="004C0A18">
      <w:pPr>
        <w:autoSpaceDE w:val="0"/>
        <w:autoSpaceDN w:val="0"/>
        <w:adjustRightInd w:val="0"/>
        <w:ind w:left="720"/>
        <w:rPr>
          <w:rFonts w:ascii="Arial" w:hAnsi="Arial" w:cs="Arial"/>
          <w:sz w:val="22"/>
          <w:szCs w:val="22"/>
          <w:highlight w:val="yellow"/>
        </w:rPr>
      </w:pPr>
      <w:r w:rsidRPr="00B66902">
        <w:rPr>
          <w:rFonts w:ascii="Arial" w:eastAsia="Times New Roman" w:hAnsi="Arial" w:cs="Arial"/>
          <w:sz w:val="22"/>
          <w:szCs w:val="22"/>
          <w:lang w:eastAsia="en-AU"/>
        </w:rPr>
        <w:t xml:space="preserve">Taking its lead from the GSRP, the </w:t>
      </w:r>
      <w:r w:rsidRPr="00B66902">
        <w:rPr>
          <w:rFonts w:ascii="Arial" w:hAnsi="Arial" w:cs="Arial"/>
          <w:i/>
          <w:sz w:val="22"/>
          <w:szCs w:val="22"/>
          <w:lang w:eastAsia="en-AU"/>
        </w:rPr>
        <w:t>Central City District Plan</w:t>
      </w:r>
      <w:r w:rsidRPr="00B66902">
        <w:rPr>
          <w:rFonts w:ascii="Arial" w:hAnsi="Arial" w:cs="Arial"/>
          <w:sz w:val="22"/>
          <w:szCs w:val="22"/>
          <w:lang w:eastAsia="en-AU"/>
        </w:rPr>
        <w:t xml:space="preserve"> (“CCDP”) </w:t>
      </w:r>
      <w:proofErr w:type="gramStart"/>
      <w:r w:rsidRPr="00B66902">
        <w:rPr>
          <w:rFonts w:ascii="Arial" w:hAnsi="Arial" w:cs="Arial"/>
          <w:sz w:val="22"/>
          <w:szCs w:val="22"/>
        </w:rPr>
        <w:t>is also structured</w:t>
      </w:r>
      <w:proofErr w:type="gramEnd"/>
      <w:r w:rsidRPr="00B66902">
        <w:rPr>
          <w:rFonts w:ascii="Arial" w:hAnsi="Arial" w:cs="Arial"/>
          <w:sz w:val="22"/>
          <w:szCs w:val="22"/>
        </w:rPr>
        <w:t xml:space="preserve"> under four themes relating to Infrastructure and Collaboration, Liveability, Productivity and Sustainability. Within these themes are Planning Priorities </w:t>
      </w:r>
      <w:r w:rsidR="009117D5">
        <w:rPr>
          <w:rFonts w:ascii="Arial" w:hAnsi="Arial" w:cs="Arial"/>
          <w:sz w:val="22"/>
          <w:szCs w:val="22"/>
        </w:rPr>
        <w:t>that</w:t>
      </w:r>
      <w:r w:rsidRPr="00B66902">
        <w:rPr>
          <w:rFonts w:ascii="Arial" w:hAnsi="Arial" w:cs="Arial"/>
          <w:sz w:val="22"/>
          <w:szCs w:val="22"/>
        </w:rPr>
        <w:t xml:space="preserve"> </w:t>
      </w:r>
      <w:proofErr w:type="gramStart"/>
      <w:r w:rsidRPr="00B66902">
        <w:rPr>
          <w:rFonts w:ascii="Arial" w:hAnsi="Arial" w:cs="Arial"/>
          <w:sz w:val="22"/>
          <w:szCs w:val="22"/>
        </w:rPr>
        <w:t>are each supported</w:t>
      </w:r>
      <w:proofErr w:type="gramEnd"/>
      <w:r w:rsidRPr="00B66902">
        <w:rPr>
          <w:rFonts w:ascii="Arial" w:hAnsi="Arial" w:cs="Arial"/>
          <w:sz w:val="22"/>
          <w:szCs w:val="22"/>
        </w:rPr>
        <w:t xml:space="preserve"> </w:t>
      </w:r>
      <w:r w:rsidR="009117D5">
        <w:rPr>
          <w:rFonts w:ascii="Arial" w:hAnsi="Arial" w:cs="Arial"/>
          <w:sz w:val="22"/>
          <w:szCs w:val="22"/>
        </w:rPr>
        <w:t xml:space="preserve">by corresponding </w:t>
      </w:r>
      <w:r w:rsidRPr="00B66902">
        <w:rPr>
          <w:rFonts w:ascii="Arial" w:hAnsi="Arial" w:cs="Arial"/>
          <w:sz w:val="22"/>
          <w:szCs w:val="22"/>
        </w:rPr>
        <w:t>Action</w:t>
      </w:r>
      <w:r w:rsidR="009117D5">
        <w:rPr>
          <w:rFonts w:ascii="Arial" w:hAnsi="Arial" w:cs="Arial"/>
          <w:sz w:val="22"/>
          <w:szCs w:val="22"/>
        </w:rPr>
        <w:t>s</w:t>
      </w:r>
      <w:r w:rsidRPr="00B66902">
        <w:rPr>
          <w:rFonts w:ascii="Arial" w:hAnsi="Arial" w:cs="Arial"/>
          <w:sz w:val="22"/>
          <w:szCs w:val="22"/>
        </w:rPr>
        <w:t xml:space="preserve">. Those Planning Priorities and Actions relevant to this planning proposal </w:t>
      </w:r>
      <w:proofErr w:type="gramStart"/>
      <w:r w:rsidRPr="00B66902">
        <w:rPr>
          <w:rFonts w:ascii="Arial" w:hAnsi="Arial" w:cs="Arial"/>
          <w:sz w:val="22"/>
          <w:szCs w:val="22"/>
        </w:rPr>
        <w:t>are discussed</w:t>
      </w:r>
      <w:proofErr w:type="gramEnd"/>
      <w:r w:rsidRPr="00B66902">
        <w:rPr>
          <w:rFonts w:ascii="Arial" w:hAnsi="Arial" w:cs="Arial"/>
          <w:sz w:val="22"/>
          <w:szCs w:val="22"/>
        </w:rPr>
        <w:t xml:space="preserve"> below.</w:t>
      </w:r>
      <w:r w:rsidRPr="00B66902">
        <w:rPr>
          <w:rFonts w:ascii="Arial" w:hAnsi="Arial" w:cs="Arial"/>
          <w:sz w:val="22"/>
          <w:szCs w:val="22"/>
          <w:highlight w:val="yellow"/>
        </w:rPr>
        <w:t xml:space="preserve"> </w:t>
      </w:r>
    </w:p>
    <w:p w14:paraId="79ABD2DC" w14:textId="77777777" w:rsidR="0092358C" w:rsidRPr="00B66902" w:rsidRDefault="0092358C" w:rsidP="004C0A18">
      <w:pPr>
        <w:autoSpaceDE w:val="0"/>
        <w:autoSpaceDN w:val="0"/>
        <w:adjustRightInd w:val="0"/>
        <w:ind w:left="720"/>
        <w:rPr>
          <w:rFonts w:ascii="Arial" w:hAnsi="Arial" w:cs="Arial"/>
          <w:sz w:val="22"/>
          <w:szCs w:val="22"/>
          <w:highlight w:val="yellow"/>
        </w:rPr>
      </w:pPr>
    </w:p>
    <w:p w14:paraId="411AA261" w14:textId="77777777" w:rsidR="00493853" w:rsidRDefault="00493853" w:rsidP="004C0A18">
      <w:pPr>
        <w:autoSpaceDE w:val="0"/>
        <w:autoSpaceDN w:val="0"/>
        <w:adjustRightInd w:val="0"/>
        <w:ind w:left="720"/>
        <w:rPr>
          <w:rFonts w:ascii="Arial" w:hAnsi="Arial" w:cs="Arial"/>
          <w:b/>
          <w:i/>
          <w:sz w:val="22"/>
          <w:szCs w:val="22"/>
        </w:rPr>
      </w:pPr>
    </w:p>
    <w:p w14:paraId="43B2F05D" w14:textId="77777777" w:rsidR="00493853" w:rsidRDefault="00493853" w:rsidP="004C0A18">
      <w:pPr>
        <w:autoSpaceDE w:val="0"/>
        <w:autoSpaceDN w:val="0"/>
        <w:adjustRightInd w:val="0"/>
        <w:ind w:left="720"/>
        <w:rPr>
          <w:rFonts w:ascii="Arial" w:hAnsi="Arial" w:cs="Arial"/>
          <w:b/>
          <w:i/>
          <w:sz w:val="22"/>
          <w:szCs w:val="22"/>
        </w:rPr>
      </w:pPr>
    </w:p>
    <w:p w14:paraId="24447B90" w14:textId="77777777" w:rsidR="00493853" w:rsidRDefault="00493853" w:rsidP="004C0A18">
      <w:pPr>
        <w:autoSpaceDE w:val="0"/>
        <w:autoSpaceDN w:val="0"/>
        <w:adjustRightInd w:val="0"/>
        <w:ind w:left="720"/>
        <w:rPr>
          <w:rFonts w:ascii="Arial" w:hAnsi="Arial" w:cs="Arial"/>
          <w:b/>
          <w:i/>
          <w:sz w:val="22"/>
          <w:szCs w:val="22"/>
        </w:rPr>
      </w:pPr>
    </w:p>
    <w:p w14:paraId="1848CB7C" w14:textId="77777777" w:rsidR="00493853" w:rsidRDefault="00493853" w:rsidP="004C0A18">
      <w:pPr>
        <w:autoSpaceDE w:val="0"/>
        <w:autoSpaceDN w:val="0"/>
        <w:adjustRightInd w:val="0"/>
        <w:ind w:left="720"/>
        <w:rPr>
          <w:rFonts w:ascii="Arial" w:hAnsi="Arial" w:cs="Arial"/>
          <w:b/>
          <w:i/>
          <w:sz w:val="22"/>
          <w:szCs w:val="22"/>
        </w:rPr>
      </w:pPr>
    </w:p>
    <w:p w14:paraId="605784EC" w14:textId="77777777" w:rsidR="00493853" w:rsidRDefault="00493853" w:rsidP="004C0A18">
      <w:pPr>
        <w:autoSpaceDE w:val="0"/>
        <w:autoSpaceDN w:val="0"/>
        <w:adjustRightInd w:val="0"/>
        <w:ind w:left="720"/>
        <w:rPr>
          <w:rFonts w:ascii="Arial" w:hAnsi="Arial" w:cs="Arial"/>
          <w:b/>
          <w:i/>
          <w:sz w:val="22"/>
          <w:szCs w:val="22"/>
        </w:rPr>
      </w:pPr>
    </w:p>
    <w:p w14:paraId="3A45790F" w14:textId="77777777" w:rsidR="00493853" w:rsidRDefault="00493853" w:rsidP="004C0A18">
      <w:pPr>
        <w:autoSpaceDE w:val="0"/>
        <w:autoSpaceDN w:val="0"/>
        <w:adjustRightInd w:val="0"/>
        <w:ind w:left="720"/>
        <w:rPr>
          <w:rFonts w:ascii="Arial" w:hAnsi="Arial" w:cs="Arial"/>
          <w:b/>
          <w:i/>
          <w:sz w:val="22"/>
          <w:szCs w:val="22"/>
        </w:rPr>
      </w:pPr>
    </w:p>
    <w:p w14:paraId="105D8050" w14:textId="77777777" w:rsidR="00493853" w:rsidRDefault="00493853" w:rsidP="004C0A18">
      <w:pPr>
        <w:autoSpaceDE w:val="0"/>
        <w:autoSpaceDN w:val="0"/>
        <w:adjustRightInd w:val="0"/>
        <w:ind w:left="720"/>
        <w:rPr>
          <w:rFonts w:ascii="Arial" w:hAnsi="Arial" w:cs="Arial"/>
          <w:b/>
          <w:i/>
          <w:sz w:val="22"/>
          <w:szCs w:val="22"/>
        </w:rPr>
      </w:pPr>
    </w:p>
    <w:p w14:paraId="5E998415" w14:textId="77777777" w:rsidR="00493853" w:rsidRDefault="00493853" w:rsidP="004C0A18">
      <w:pPr>
        <w:autoSpaceDE w:val="0"/>
        <w:autoSpaceDN w:val="0"/>
        <w:adjustRightInd w:val="0"/>
        <w:ind w:left="720"/>
        <w:rPr>
          <w:rFonts w:ascii="Arial" w:hAnsi="Arial" w:cs="Arial"/>
          <w:b/>
          <w:i/>
          <w:sz w:val="22"/>
          <w:szCs w:val="22"/>
        </w:rPr>
      </w:pPr>
    </w:p>
    <w:p w14:paraId="7C4A8A66" w14:textId="77777777" w:rsidR="00493853" w:rsidRDefault="00493853" w:rsidP="004C0A18">
      <w:pPr>
        <w:autoSpaceDE w:val="0"/>
        <w:autoSpaceDN w:val="0"/>
        <w:adjustRightInd w:val="0"/>
        <w:ind w:left="720"/>
        <w:rPr>
          <w:rFonts w:ascii="Arial" w:hAnsi="Arial" w:cs="Arial"/>
          <w:b/>
          <w:i/>
          <w:sz w:val="22"/>
          <w:szCs w:val="22"/>
        </w:rPr>
      </w:pPr>
    </w:p>
    <w:p w14:paraId="72D95AED" w14:textId="77777777" w:rsidR="00493853" w:rsidRDefault="00493853" w:rsidP="004C0A18">
      <w:pPr>
        <w:autoSpaceDE w:val="0"/>
        <w:autoSpaceDN w:val="0"/>
        <w:adjustRightInd w:val="0"/>
        <w:ind w:left="720"/>
        <w:rPr>
          <w:rFonts w:ascii="Arial" w:hAnsi="Arial" w:cs="Arial"/>
          <w:b/>
          <w:i/>
          <w:sz w:val="22"/>
          <w:szCs w:val="22"/>
        </w:rPr>
      </w:pPr>
    </w:p>
    <w:p w14:paraId="381ACC66" w14:textId="77777777" w:rsidR="00493853" w:rsidRDefault="00493853" w:rsidP="004C0A18">
      <w:pPr>
        <w:autoSpaceDE w:val="0"/>
        <w:autoSpaceDN w:val="0"/>
        <w:adjustRightInd w:val="0"/>
        <w:ind w:left="720"/>
        <w:rPr>
          <w:rFonts w:ascii="Arial" w:hAnsi="Arial" w:cs="Arial"/>
          <w:b/>
          <w:i/>
          <w:sz w:val="22"/>
          <w:szCs w:val="22"/>
        </w:rPr>
      </w:pPr>
    </w:p>
    <w:p w14:paraId="26CF3240" w14:textId="1271F042" w:rsidR="00AC491C" w:rsidRPr="00B66902" w:rsidRDefault="00AC491C" w:rsidP="004C0A18">
      <w:pPr>
        <w:autoSpaceDE w:val="0"/>
        <w:autoSpaceDN w:val="0"/>
        <w:adjustRightInd w:val="0"/>
        <w:ind w:left="720"/>
        <w:rPr>
          <w:rFonts w:ascii="Arial" w:hAnsi="Arial" w:cs="Arial"/>
          <w:b/>
          <w:i/>
          <w:sz w:val="22"/>
          <w:szCs w:val="22"/>
        </w:rPr>
      </w:pPr>
      <w:r w:rsidRPr="00B66902">
        <w:rPr>
          <w:rFonts w:ascii="Arial" w:hAnsi="Arial" w:cs="Arial"/>
          <w:b/>
          <w:i/>
          <w:sz w:val="22"/>
          <w:szCs w:val="22"/>
        </w:rPr>
        <w:t>Infrastructure and Collaboration</w:t>
      </w:r>
    </w:p>
    <w:p w14:paraId="75C78ECC" w14:textId="77777777" w:rsidR="00AC491C" w:rsidRPr="00B66902" w:rsidRDefault="00AC491C" w:rsidP="004C0A18">
      <w:pPr>
        <w:autoSpaceDE w:val="0"/>
        <w:autoSpaceDN w:val="0"/>
        <w:adjustRightInd w:val="0"/>
        <w:ind w:left="720"/>
        <w:rPr>
          <w:rFonts w:ascii="Arial" w:hAnsi="Arial" w:cs="Arial"/>
          <w:sz w:val="22"/>
          <w:szCs w:val="22"/>
        </w:rPr>
      </w:pPr>
      <w:r w:rsidRPr="00B66902">
        <w:rPr>
          <w:rFonts w:ascii="Arial" w:hAnsi="Arial" w:cs="Arial"/>
          <w:sz w:val="22"/>
          <w:szCs w:val="22"/>
        </w:rPr>
        <w:t xml:space="preserve">An assessment of the planning proposal’s consistency with the CCDP’s relevant Infrastructure and Collaboration Priorities and Actions </w:t>
      </w:r>
      <w:proofErr w:type="gramStart"/>
      <w:r w:rsidRPr="00B66902">
        <w:rPr>
          <w:rFonts w:ascii="Arial" w:hAnsi="Arial" w:cs="Arial"/>
          <w:sz w:val="22"/>
          <w:szCs w:val="22"/>
        </w:rPr>
        <w:t>is provided</w:t>
      </w:r>
      <w:proofErr w:type="gramEnd"/>
      <w:r w:rsidRPr="00B66902">
        <w:rPr>
          <w:rFonts w:ascii="Arial" w:hAnsi="Arial" w:cs="Arial"/>
          <w:sz w:val="22"/>
          <w:szCs w:val="22"/>
        </w:rPr>
        <w:t xml:space="preserve"> in Table 4a, below.</w:t>
      </w:r>
    </w:p>
    <w:p w14:paraId="03BE283E" w14:textId="77777777" w:rsidR="00AC491C" w:rsidRPr="00B66902" w:rsidRDefault="00AC491C" w:rsidP="004C0A18">
      <w:pPr>
        <w:autoSpaceDE w:val="0"/>
        <w:autoSpaceDN w:val="0"/>
        <w:adjustRightInd w:val="0"/>
        <w:ind w:left="1080"/>
        <w:rPr>
          <w:rFonts w:ascii="Arial" w:eastAsia="Times New Roman" w:hAnsi="Arial" w:cs="Arial"/>
          <w:sz w:val="22"/>
          <w:szCs w:val="22"/>
          <w:lang w:eastAsia="en-AU"/>
        </w:rPr>
      </w:pPr>
    </w:p>
    <w:p w14:paraId="20F67BBB" w14:textId="6CC71228" w:rsidR="00493853" w:rsidRDefault="00AC491C" w:rsidP="004C0A18">
      <w:pPr>
        <w:autoSpaceDE w:val="0"/>
        <w:autoSpaceDN w:val="0"/>
        <w:adjustRightInd w:val="0"/>
        <w:spacing w:after="120"/>
        <w:ind w:left="717"/>
        <w:rPr>
          <w:rFonts w:ascii="Arial" w:hAnsi="Arial" w:cs="Arial"/>
        </w:rPr>
      </w:pPr>
      <w:r w:rsidRPr="00B66902">
        <w:rPr>
          <w:rFonts w:ascii="Arial" w:hAnsi="Arial" w:cs="Arial"/>
          <w:b/>
        </w:rPr>
        <w:t xml:space="preserve">Table 4a </w:t>
      </w:r>
      <w:proofErr w:type="gramStart"/>
      <w:r w:rsidRPr="00B66902">
        <w:rPr>
          <w:rFonts w:ascii="Arial" w:hAnsi="Arial" w:cs="Arial"/>
          <w:b/>
        </w:rPr>
        <w:t xml:space="preserve">– </w:t>
      </w:r>
      <w:r w:rsidRPr="00B66902">
        <w:rPr>
          <w:rFonts w:ascii="Arial" w:hAnsi="Arial" w:cs="Arial"/>
        </w:rPr>
        <w:t xml:space="preserve"> Consistency</w:t>
      </w:r>
      <w:proofErr w:type="gramEnd"/>
      <w:r w:rsidRPr="00B66902">
        <w:rPr>
          <w:rFonts w:ascii="Arial" w:hAnsi="Arial" w:cs="Arial"/>
        </w:rPr>
        <w:t xml:space="preserve"> of planning proposal with relevant CCDP Actions – Infrastructure and </w:t>
      </w:r>
    </w:p>
    <w:p w14:paraId="311A7704" w14:textId="2ECD17E8" w:rsidR="00AC491C" w:rsidRPr="00B66902" w:rsidRDefault="00AC491C" w:rsidP="004C0A18">
      <w:pPr>
        <w:autoSpaceDE w:val="0"/>
        <w:autoSpaceDN w:val="0"/>
        <w:adjustRightInd w:val="0"/>
        <w:spacing w:after="120"/>
        <w:ind w:left="717"/>
        <w:rPr>
          <w:rFonts w:ascii="Arial" w:hAnsi="Arial" w:cs="Arial"/>
        </w:rPr>
      </w:pPr>
      <w:r w:rsidRPr="00B66902">
        <w:rPr>
          <w:rFonts w:ascii="Arial" w:hAnsi="Arial" w:cs="Arial"/>
        </w:rPr>
        <w:t>Collaboration</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4"/>
        <w:gridCol w:w="3171"/>
        <w:gridCol w:w="3170"/>
      </w:tblGrid>
      <w:tr w:rsidR="00AC491C" w:rsidRPr="00B66902" w14:paraId="6FBC02E7" w14:textId="77777777" w:rsidTr="004C0A18">
        <w:trPr>
          <w:cnfStyle w:val="100000000000" w:firstRow="1" w:lastRow="0" w:firstColumn="0" w:lastColumn="0" w:oddVBand="0" w:evenVBand="0" w:oddHBand="0" w:evenHBand="0" w:firstRowFirstColumn="0" w:firstRowLastColumn="0" w:lastRowFirstColumn="0" w:lastRowLastColumn="0"/>
          <w:trHeight w:val="397"/>
        </w:trPr>
        <w:tc>
          <w:tcPr>
            <w:tcW w:w="2464" w:type="dxa"/>
            <w:tcBorders>
              <w:top w:val="none" w:sz="0" w:space="0" w:color="auto"/>
              <w:left w:val="none" w:sz="0" w:space="0" w:color="auto"/>
              <w:bottom w:val="none" w:sz="0" w:space="0" w:color="auto"/>
              <w:right w:val="none" w:sz="0" w:space="0" w:color="auto"/>
            </w:tcBorders>
            <w:shd w:val="clear" w:color="auto" w:fill="00BEDF" w:themeFill="accent2"/>
          </w:tcPr>
          <w:p w14:paraId="07B58515" w14:textId="04C7674D" w:rsidR="00AC491C" w:rsidRPr="00B66902" w:rsidRDefault="00AC491C" w:rsidP="00B744E0">
            <w:pPr>
              <w:spacing w:before="80" w:after="80"/>
              <w:rPr>
                <w:rFonts w:ascii="Arial" w:hAnsi="Arial" w:cs="Arial"/>
                <w:color w:val="FFFFFF" w:themeColor="background1"/>
                <w:szCs w:val="20"/>
              </w:rPr>
            </w:pPr>
            <w:r w:rsidRPr="00B66902">
              <w:rPr>
                <w:rFonts w:ascii="Arial" w:hAnsi="Arial" w:cs="Arial"/>
                <w:color w:val="FFFFFF" w:themeColor="background1"/>
                <w:szCs w:val="20"/>
              </w:rPr>
              <w:t>Infrastructure and Collaboration Direction</w:t>
            </w:r>
          </w:p>
        </w:tc>
        <w:tc>
          <w:tcPr>
            <w:tcW w:w="3171" w:type="dxa"/>
            <w:tcBorders>
              <w:top w:val="none" w:sz="0" w:space="0" w:color="auto"/>
              <w:left w:val="none" w:sz="0" w:space="0" w:color="auto"/>
              <w:bottom w:val="none" w:sz="0" w:space="0" w:color="auto"/>
              <w:right w:val="none" w:sz="0" w:space="0" w:color="auto"/>
            </w:tcBorders>
            <w:shd w:val="clear" w:color="auto" w:fill="00BEDF" w:themeFill="accent2"/>
          </w:tcPr>
          <w:p w14:paraId="59BF3112" w14:textId="7C809B93" w:rsidR="00AC491C" w:rsidRPr="00B66902" w:rsidRDefault="00AC491C" w:rsidP="00B744E0">
            <w:pPr>
              <w:spacing w:before="80" w:after="80"/>
              <w:rPr>
                <w:rFonts w:ascii="Arial" w:hAnsi="Arial" w:cs="Arial"/>
                <w:color w:val="FFFFFF" w:themeColor="background1"/>
                <w:szCs w:val="20"/>
              </w:rPr>
            </w:pPr>
            <w:r w:rsidRPr="00B66902">
              <w:rPr>
                <w:rFonts w:ascii="Arial" w:hAnsi="Arial" w:cs="Arial"/>
                <w:color w:val="FFFFFF" w:themeColor="background1"/>
                <w:szCs w:val="20"/>
              </w:rPr>
              <w:t>Planning Priority/Action</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16CA7375" w14:textId="77777777" w:rsidR="00AC491C" w:rsidRPr="00B66902" w:rsidRDefault="00AC491C" w:rsidP="00B744E0">
            <w:pPr>
              <w:spacing w:before="80" w:after="80"/>
              <w:rPr>
                <w:rFonts w:ascii="Arial" w:hAnsi="Arial" w:cs="Arial"/>
                <w:color w:val="FFFFFF" w:themeColor="background1"/>
                <w:szCs w:val="20"/>
              </w:rPr>
            </w:pPr>
            <w:r w:rsidRPr="00B66902">
              <w:rPr>
                <w:rFonts w:ascii="Arial" w:hAnsi="Arial" w:cs="Arial"/>
                <w:color w:val="FFFFFF" w:themeColor="background1"/>
                <w:szCs w:val="20"/>
              </w:rPr>
              <w:t>Comment</w:t>
            </w:r>
          </w:p>
        </w:tc>
      </w:tr>
      <w:tr w:rsidR="003A6885" w:rsidRPr="00B66902" w14:paraId="5D1B18AC" w14:textId="77777777" w:rsidTr="004C0A18">
        <w:trPr>
          <w:cnfStyle w:val="000000100000" w:firstRow="0" w:lastRow="0" w:firstColumn="0" w:lastColumn="0" w:oddVBand="0" w:evenVBand="0" w:oddHBand="1" w:evenHBand="0" w:firstRowFirstColumn="0" w:firstRowLastColumn="0" w:lastRowFirstColumn="0" w:lastRowLastColumn="0"/>
          <w:trHeight w:val="3514"/>
        </w:trPr>
        <w:tc>
          <w:tcPr>
            <w:tcW w:w="2464" w:type="dxa"/>
            <w:shd w:val="clear" w:color="auto" w:fill="C5F6FF" w:themeFill="accent2" w:themeFillTint="33"/>
          </w:tcPr>
          <w:p w14:paraId="6911832A" w14:textId="77777777" w:rsidR="003A6885" w:rsidRPr="00B66902" w:rsidRDefault="003A6885" w:rsidP="00B744E0">
            <w:pPr>
              <w:pStyle w:val="UrbisTableBody"/>
              <w:spacing w:before="80" w:after="80"/>
              <w:rPr>
                <w:rFonts w:eastAsia="Calibri" w:cs="Arial"/>
                <w:b/>
                <w:color w:val="002B49" w:themeColor="text2"/>
              </w:rPr>
            </w:pPr>
            <w:r w:rsidRPr="00B66902">
              <w:rPr>
                <w:rFonts w:eastAsia="Calibri" w:cs="Arial"/>
                <w:b/>
                <w:color w:val="002B49" w:themeColor="text2"/>
              </w:rPr>
              <w:t>A city supported by infrastructure</w:t>
            </w:r>
          </w:p>
          <w:p w14:paraId="5FE1D08D" w14:textId="77777777" w:rsidR="003A6885" w:rsidRPr="00B66902" w:rsidRDefault="003A6885" w:rsidP="00B744E0">
            <w:pPr>
              <w:pStyle w:val="UrbisTableBody"/>
              <w:spacing w:before="80" w:after="80"/>
              <w:rPr>
                <w:rFonts w:cs="Arial"/>
                <w:color w:val="002B49" w:themeColor="text2"/>
              </w:rPr>
            </w:pPr>
            <w:r w:rsidRPr="00B66902">
              <w:rPr>
                <w:rFonts w:cs="Arial"/>
                <w:b/>
                <w:color w:val="002B49" w:themeColor="text2"/>
              </w:rPr>
              <w:t xml:space="preserve">O1: </w:t>
            </w:r>
            <w:r w:rsidRPr="00B66902">
              <w:rPr>
                <w:rFonts w:cs="Arial"/>
                <w:color w:val="002B49" w:themeColor="text2"/>
              </w:rPr>
              <w:t>Infrastructure supports the three cities</w:t>
            </w:r>
          </w:p>
          <w:p w14:paraId="750A9972" w14:textId="77777777" w:rsidR="003A6885" w:rsidRPr="00B66902" w:rsidRDefault="003A6885" w:rsidP="00B744E0">
            <w:pPr>
              <w:pStyle w:val="UrbisTableBody"/>
              <w:spacing w:before="80" w:after="80"/>
              <w:rPr>
                <w:rFonts w:cs="Arial"/>
                <w:color w:val="002B49" w:themeColor="text2"/>
              </w:rPr>
            </w:pPr>
            <w:r w:rsidRPr="00B66902">
              <w:rPr>
                <w:rFonts w:cs="Arial"/>
                <w:b/>
                <w:color w:val="002B49" w:themeColor="text2"/>
              </w:rPr>
              <w:t xml:space="preserve">O2: </w:t>
            </w:r>
            <w:r w:rsidRPr="00B66902">
              <w:rPr>
                <w:rFonts w:cs="Arial"/>
                <w:color w:val="002B49" w:themeColor="text2"/>
              </w:rPr>
              <w:t>Infrastructure aligns with forecast growth – growth infrastructure compact</w:t>
            </w:r>
          </w:p>
          <w:p w14:paraId="32AD9DA8" w14:textId="77777777" w:rsidR="003A6885" w:rsidRPr="00B66902" w:rsidRDefault="003A6885" w:rsidP="00B744E0">
            <w:pPr>
              <w:pStyle w:val="UrbisTableBody"/>
              <w:spacing w:before="80" w:after="80"/>
              <w:rPr>
                <w:rFonts w:cs="Arial"/>
                <w:color w:val="002B49" w:themeColor="text2"/>
              </w:rPr>
            </w:pPr>
            <w:r w:rsidRPr="00B66902">
              <w:rPr>
                <w:rFonts w:cs="Arial"/>
                <w:b/>
                <w:color w:val="002B49" w:themeColor="text2"/>
              </w:rPr>
              <w:t xml:space="preserve">O3: </w:t>
            </w:r>
            <w:r w:rsidRPr="00B66902">
              <w:rPr>
                <w:rFonts w:cs="Arial"/>
                <w:color w:val="002B49" w:themeColor="text2"/>
              </w:rPr>
              <w:t>Infrastructure adapts to meet future need</w:t>
            </w:r>
          </w:p>
          <w:p w14:paraId="10A4C923" w14:textId="4985F798" w:rsidR="003A6885" w:rsidRPr="00B66902" w:rsidRDefault="003A6885" w:rsidP="00B744E0">
            <w:pPr>
              <w:spacing w:before="80" w:after="80"/>
              <w:rPr>
                <w:rFonts w:ascii="Arial" w:hAnsi="Arial" w:cs="Arial"/>
                <w:b/>
                <w:sz w:val="18"/>
                <w:szCs w:val="18"/>
              </w:rPr>
            </w:pPr>
            <w:r w:rsidRPr="00B66902">
              <w:rPr>
                <w:rFonts w:ascii="Arial" w:hAnsi="Arial" w:cs="Arial"/>
                <w:b/>
                <w:sz w:val="18"/>
                <w:szCs w:val="18"/>
              </w:rPr>
              <w:t xml:space="preserve">O4: </w:t>
            </w:r>
            <w:r w:rsidRPr="00B66902">
              <w:rPr>
                <w:rFonts w:ascii="Arial" w:hAnsi="Arial" w:cs="Arial"/>
                <w:sz w:val="18"/>
                <w:szCs w:val="18"/>
              </w:rPr>
              <w:t>Infrastructure use is optimised</w:t>
            </w:r>
          </w:p>
        </w:tc>
        <w:tc>
          <w:tcPr>
            <w:tcW w:w="3171" w:type="dxa"/>
            <w:shd w:val="clear" w:color="auto" w:fill="auto"/>
          </w:tcPr>
          <w:p w14:paraId="53F7819B" w14:textId="77777777" w:rsidR="003A6885" w:rsidRPr="00B66902" w:rsidRDefault="003A6885" w:rsidP="00B744E0">
            <w:pPr>
              <w:pStyle w:val="UrbisTableBody"/>
              <w:spacing w:before="80" w:after="80"/>
              <w:rPr>
                <w:rFonts w:cs="Arial"/>
                <w:color w:val="002B49" w:themeColor="text2"/>
              </w:rPr>
            </w:pPr>
            <w:r w:rsidRPr="00B66902">
              <w:rPr>
                <w:rFonts w:cs="Arial"/>
                <w:b/>
                <w:color w:val="002B49" w:themeColor="text2"/>
              </w:rPr>
              <w:t>PP C1: Planning for a city supported by infrastructure</w:t>
            </w:r>
          </w:p>
          <w:p w14:paraId="59340C7F" w14:textId="77777777" w:rsidR="003A6885" w:rsidRPr="00B66902" w:rsidRDefault="003A6885" w:rsidP="00B744E0">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 xml:space="preserve">A1: </w:t>
            </w:r>
            <w:r w:rsidRPr="00B66902">
              <w:rPr>
                <w:rFonts w:cs="Arial"/>
                <w:color w:val="002B49" w:themeColor="text2"/>
              </w:rPr>
              <w:t xml:space="preserve">Prioritise infrastructure investments to support the vision of </w:t>
            </w:r>
            <w:r w:rsidRPr="00B66902">
              <w:rPr>
                <w:rFonts w:cs="Arial"/>
                <w:i/>
                <w:color w:val="002B49" w:themeColor="text2"/>
              </w:rPr>
              <w:t>A metropolis</w:t>
            </w:r>
          </w:p>
          <w:p w14:paraId="3CD04146" w14:textId="77777777" w:rsidR="003A6885" w:rsidRPr="00B66902" w:rsidRDefault="003A6885" w:rsidP="00B744E0">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 xml:space="preserve">A2: </w:t>
            </w:r>
            <w:r w:rsidRPr="00B66902">
              <w:rPr>
                <w:rFonts w:cs="Arial"/>
                <w:color w:val="002B49" w:themeColor="text2"/>
              </w:rPr>
              <w:t>Sequence growth across the three cities to promote north-south and east-west connections</w:t>
            </w:r>
          </w:p>
          <w:p w14:paraId="1C64EBCE" w14:textId="77777777" w:rsidR="003A6885" w:rsidRPr="00B66902" w:rsidRDefault="003A6885" w:rsidP="00B744E0">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A3</w:t>
            </w:r>
            <w:r w:rsidRPr="00B66902">
              <w:rPr>
                <w:rFonts w:cs="Arial"/>
                <w:color w:val="002B49" w:themeColor="text2"/>
              </w:rPr>
              <w:t>: Align forecast growth with infrastructure</w:t>
            </w:r>
          </w:p>
          <w:p w14:paraId="66B6FB5A" w14:textId="77777777" w:rsidR="003A6885" w:rsidRPr="00B66902" w:rsidRDefault="003A6885" w:rsidP="00B744E0">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 xml:space="preserve">A4: </w:t>
            </w:r>
            <w:r w:rsidRPr="00B66902">
              <w:rPr>
                <w:rFonts w:cs="Arial"/>
                <w:color w:val="002B49" w:themeColor="text2"/>
              </w:rPr>
              <w:t>Sequence infrastructure provision using a place based approach</w:t>
            </w:r>
          </w:p>
          <w:p w14:paraId="1144E950" w14:textId="77777777" w:rsidR="003A6885" w:rsidRPr="00B66902" w:rsidRDefault="003A6885" w:rsidP="00B744E0">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A5</w:t>
            </w:r>
            <w:r w:rsidRPr="00B66902">
              <w:rPr>
                <w:rFonts w:cs="Arial"/>
                <w:color w:val="002B49" w:themeColor="text2"/>
              </w:rPr>
              <w:t>: Consider the adaptability of infrastructure and its potential shared use when preparing infrastructure strategies and plans</w:t>
            </w:r>
          </w:p>
          <w:p w14:paraId="1CC4F22C" w14:textId="7DCF3583" w:rsidR="003A6885" w:rsidRPr="00B66902" w:rsidRDefault="003A6885" w:rsidP="00B744E0">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A6</w:t>
            </w:r>
            <w:r w:rsidRPr="00B66902">
              <w:rPr>
                <w:rFonts w:cs="Arial"/>
                <w:color w:val="002B49" w:themeColor="text2"/>
              </w:rPr>
              <w:t>: Maximise the utility of existing infrastructure assets and consider strategies to influence behaviour changes to reduce the demand for new infrastructure, supporting the development of adaptive and flexible regulations to allow decentralised utilities</w:t>
            </w:r>
          </w:p>
        </w:tc>
        <w:tc>
          <w:tcPr>
            <w:tcW w:w="3170" w:type="dxa"/>
            <w:vMerge w:val="restart"/>
            <w:shd w:val="clear" w:color="auto" w:fill="auto"/>
          </w:tcPr>
          <w:p w14:paraId="4A8B4D23" w14:textId="39978695" w:rsidR="003A6885" w:rsidRPr="003F5B88" w:rsidRDefault="003F5B88" w:rsidP="003F5B88">
            <w:pPr>
              <w:pStyle w:val="UrbisTableBody"/>
              <w:spacing w:before="80" w:after="80"/>
              <w:rPr>
                <w:rFonts w:cs="Arial"/>
              </w:rPr>
            </w:pPr>
            <w:r>
              <w:rPr>
                <w:rFonts w:cs="Arial"/>
              </w:rPr>
              <w:t xml:space="preserve">The site located on Thomas Street is in close proximity to the James Ruse Drive regional route and Parramatta Valley Cycleway. The site </w:t>
            </w:r>
            <w:proofErr w:type="gramStart"/>
            <w:r>
              <w:rPr>
                <w:rFonts w:cs="Arial"/>
              </w:rPr>
              <w:t>may be easily accessed</w:t>
            </w:r>
            <w:proofErr w:type="gramEnd"/>
            <w:r>
              <w:rPr>
                <w:rFonts w:cs="Arial"/>
              </w:rPr>
              <w:t xml:space="preserve"> via car, bus or bicycle. The proposal arranges the currently permissible high-density residential use within the northern half of the subject site in hope to utilise the existing assets at the south for natural resources and public open space.  </w:t>
            </w:r>
          </w:p>
        </w:tc>
      </w:tr>
      <w:tr w:rsidR="003A6885" w:rsidRPr="00B66902" w14:paraId="20080BD0" w14:textId="77777777" w:rsidTr="004C0A18">
        <w:trPr>
          <w:trHeight w:val="1640"/>
        </w:trPr>
        <w:tc>
          <w:tcPr>
            <w:tcW w:w="2464" w:type="dxa"/>
            <w:shd w:val="clear" w:color="auto" w:fill="C5F6FF" w:themeFill="accent2" w:themeFillTint="33"/>
          </w:tcPr>
          <w:p w14:paraId="4FCC701E" w14:textId="106B211F" w:rsidR="003A6885" w:rsidRPr="00B66902" w:rsidRDefault="003A6885" w:rsidP="00610247">
            <w:pPr>
              <w:pStyle w:val="UrbisTableBody"/>
              <w:spacing w:before="80" w:after="80"/>
              <w:rPr>
                <w:rFonts w:eastAsia="Calibri" w:cs="Arial"/>
                <w:b/>
                <w:color w:val="002B49" w:themeColor="text2"/>
              </w:rPr>
            </w:pPr>
            <w:r w:rsidRPr="00B66902">
              <w:rPr>
                <w:rFonts w:eastAsia="Calibri" w:cs="Arial"/>
                <w:b/>
                <w:color w:val="002B49" w:themeColor="text2"/>
              </w:rPr>
              <w:t>O5</w:t>
            </w:r>
            <w:r w:rsidRPr="00B66902">
              <w:rPr>
                <w:rFonts w:eastAsia="Calibri" w:cs="Arial"/>
                <w:color w:val="002B49" w:themeColor="text2"/>
              </w:rPr>
              <w:t>: Benefits of growth realized by collaboration of governments, community and business</w:t>
            </w:r>
          </w:p>
        </w:tc>
        <w:tc>
          <w:tcPr>
            <w:tcW w:w="3171" w:type="dxa"/>
            <w:shd w:val="clear" w:color="auto" w:fill="auto"/>
          </w:tcPr>
          <w:p w14:paraId="76FF246B" w14:textId="703BFAB9" w:rsidR="003A6885" w:rsidRPr="00B66902" w:rsidRDefault="003A6885" w:rsidP="00610247">
            <w:pPr>
              <w:pStyle w:val="UrbisTableBody"/>
              <w:spacing w:before="80" w:after="80"/>
              <w:rPr>
                <w:rFonts w:cs="Arial"/>
                <w:color w:val="002B49" w:themeColor="text2"/>
              </w:rPr>
            </w:pPr>
            <w:r w:rsidRPr="00B66902">
              <w:rPr>
                <w:rFonts w:cs="Arial"/>
                <w:b/>
                <w:color w:val="002B49" w:themeColor="text2"/>
              </w:rPr>
              <w:t>PP C</w:t>
            </w:r>
            <w:r w:rsidRPr="00B66902">
              <w:rPr>
                <w:rFonts w:cs="Arial"/>
                <w:color w:val="002B49" w:themeColor="text2"/>
              </w:rPr>
              <w:t>2: Working through collaboration</w:t>
            </w:r>
          </w:p>
          <w:p w14:paraId="70F61ADE" w14:textId="148078F1" w:rsidR="003A6885" w:rsidRPr="00B66902" w:rsidRDefault="003A6885" w:rsidP="00610247">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 xml:space="preserve">A7: </w:t>
            </w:r>
            <w:r w:rsidRPr="00B66902">
              <w:rPr>
                <w:rFonts w:cs="Arial"/>
                <w:color w:val="002B49" w:themeColor="text2"/>
              </w:rPr>
              <w:t>Identify prioritise and delivery collaboration areas</w:t>
            </w:r>
          </w:p>
        </w:tc>
        <w:tc>
          <w:tcPr>
            <w:tcW w:w="3170" w:type="dxa"/>
            <w:vMerge/>
            <w:shd w:val="clear" w:color="auto" w:fill="auto"/>
          </w:tcPr>
          <w:p w14:paraId="2C71AD09" w14:textId="583E4ACB" w:rsidR="003A6885" w:rsidRPr="00B66902" w:rsidRDefault="003A6885" w:rsidP="002A3DEF">
            <w:pPr>
              <w:pStyle w:val="UrbisTableBody"/>
              <w:spacing w:before="80" w:after="80"/>
              <w:rPr>
                <w:rFonts w:eastAsia="Calibri" w:cs="Arial"/>
                <w:color w:val="002B49" w:themeColor="text2"/>
                <w:highlight w:val="lightGray"/>
              </w:rPr>
            </w:pPr>
          </w:p>
        </w:tc>
      </w:tr>
    </w:tbl>
    <w:p w14:paraId="3DC8D0A2" w14:textId="77777777" w:rsidR="009631C7" w:rsidRPr="00B66902" w:rsidRDefault="009631C7" w:rsidP="00DD08AF">
      <w:pPr>
        <w:autoSpaceDE w:val="0"/>
        <w:autoSpaceDN w:val="0"/>
        <w:adjustRightInd w:val="0"/>
        <w:ind w:left="709"/>
        <w:rPr>
          <w:rFonts w:ascii="Arial" w:hAnsi="Arial" w:cs="Arial"/>
          <w:sz w:val="22"/>
          <w:szCs w:val="22"/>
        </w:rPr>
      </w:pPr>
    </w:p>
    <w:p w14:paraId="0A5FA23B" w14:textId="77777777" w:rsidR="00FA7670" w:rsidRDefault="00FA7670" w:rsidP="007D4836">
      <w:pPr>
        <w:autoSpaceDE w:val="0"/>
        <w:autoSpaceDN w:val="0"/>
        <w:adjustRightInd w:val="0"/>
        <w:ind w:left="709"/>
        <w:rPr>
          <w:rFonts w:ascii="Arial" w:hAnsi="Arial" w:cs="Arial"/>
          <w:b/>
          <w:i/>
          <w:sz w:val="22"/>
          <w:szCs w:val="22"/>
        </w:rPr>
      </w:pPr>
    </w:p>
    <w:p w14:paraId="77CE13A8" w14:textId="20021155" w:rsidR="009631C7" w:rsidRPr="00B66902" w:rsidRDefault="009631C7" w:rsidP="007D4836">
      <w:pPr>
        <w:autoSpaceDE w:val="0"/>
        <w:autoSpaceDN w:val="0"/>
        <w:adjustRightInd w:val="0"/>
        <w:ind w:left="709"/>
        <w:rPr>
          <w:rFonts w:ascii="Arial" w:hAnsi="Arial" w:cs="Arial"/>
          <w:b/>
          <w:i/>
          <w:sz w:val="22"/>
          <w:szCs w:val="22"/>
        </w:rPr>
      </w:pPr>
      <w:r w:rsidRPr="00B66902">
        <w:rPr>
          <w:rFonts w:ascii="Arial" w:hAnsi="Arial" w:cs="Arial"/>
          <w:b/>
          <w:i/>
          <w:sz w:val="22"/>
          <w:szCs w:val="22"/>
        </w:rPr>
        <w:t>Liveability</w:t>
      </w:r>
    </w:p>
    <w:p w14:paraId="37D50878" w14:textId="77777777" w:rsidR="009631C7" w:rsidRPr="00B66902" w:rsidRDefault="009631C7" w:rsidP="007D4836">
      <w:pPr>
        <w:autoSpaceDE w:val="0"/>
        <w:autoSpaceDN w:val="0"/>
        <w:adjustRightInd w:val="0"/>
        <w:ind w:left="709"/>
        <w:rPr>
          <w:rFonts w:ascii="Arial" w:hAnsi="Arial" w:cs="Arial"/>
          <w:sz w:val="22"/>
          <w:szCs w:val="22"/>
        </w:rPr>
      </w:pPr>
      <w:r w:rsidRPr="00B66902">
        <w:rPr>
          <w:rFonts w:ascii="Arial" w:hAnsi="Arial" w:cs="Arial"/>
          <w:sz w:val="22"/>
          <w:szCs w:val="22"/>
        </w:rPr>
        <w:t xml:space="preserve">An assessment of the planning proposal’s consistency with the CCDP’s relevant Liveability </w:t>
      </w:r>
      <w:proofErr w:type="spellStart"/>
      <w:r w:rsidRPr="00B66902">
        <w:rPr>
          <w:rFonts w:ascii="Arial" w:hAnsi="Arial" w:cs="Arial"/>
          <w:sz w:val="22"/>
          <w:szCs w:val="22"/>
        </w:rPr>
        <w:t>Prioirties</w:t>
      </w:r>
      <w:proofErr w:type="spellEnd"/>
      <w:r w:rsidRPr="00B66902">
        <w:rPr>
          <w:rFonts w:ascii="Arial" w:hAnsi="Arial" w:cs="Arial"/>
          <w:sz w:val="22"/>
          <w:szCs w:val="22"/>
        </w:rPr>
        <w:t xml:space="preserve"> and Actions </w:t>
      </w:r>
      <w:proofErr w:type="gramStart"/>
      <w:r w:rsidRPr="00B66902">
        <w:rPr>
          <w:rFonts w:ascii="Arial" w:hAnsi="Arial" w:cs="Arial"/>
          <w:sz w:val="22"/>
          <w:szCs w:val="22"/>
        </w:rPr>
        <w:t>is provided</w:t>
      </w:r>
      <w:proofErr w:type="gramEnd"/>
      <w:r w:rsidRPr="00B66902">
        <w:rPr>
          <w:rFonts w:ascii="Arial" w:hAnsi="Arial" w:cs="Arial"/>
          <w:sz w:val="22"/>
          <w:szCs w:val="22"/>
        </w:rPr>
        <w:t xml:space="preserve"> in Table 4b, below.</w:t>
      </w:r>
    </w:p>
    <w:p w14:paraId="02B2C7ED" w14:textId="77777777" w:rsidR="009631C7" w:rsidRPr="00B66902" w:rsidRDefault="009631C7" w:rsidP="007D4836">
      <w:pPr>
        <w:autoSpaceDE w:val="0"/>
        <w:autoSpaceDN w:val="0"/>
        <w:adjustRightInd w:val="0"/>
        <w:ind w:left="709"/>
        <w:rPr>
          <w:rFonts w:ascii="Arial" w:hAnsi="Arial" w:cs="Arial"/>
          <w:sz w:val="22"/>
          <w:szCs w:val="22"/>
        </w:rPr>
      </w:pPr>
    </w:p>
    <w:p w14:paraId="1FAC8AE5" w14:textId="6E7825AE" w:rsidR="009631C7" w:rsidRPr="00B66902" w:rsidRDefault="009631C7" w:rsidP="007D4836">
      <w:pPr>
        <w:autoSpaceDE w:val="0"/>
        <w:autoSpaceDN w:val="0"/>
        <w:adjustRightInd w:val="0"/>
        <w:spacing w:after="120"/>
        <w:ind w:left="709"/>
        <w:rPr>
          <w:rFonts w:ascii="Arial" w:hAnsi="Arial" w:cs="Arial"/>
        </w:rPr>
      </w:pPr>
      <w:r w:rsidRPr="00B66902">
        <w:rPr>
          <w:rFonts w:ascii="Arial" w:hAnsi="Arial" w:cs="Arial"/>
          <w:b/>
        </w:rPr>
        <w:t xml:space="preserve">Table 4b </w:t>
      </w:r>
      <w:proofErr w:type="gramStart"/>
      <w:r w:rsidRPr="00B66902">
        <w:rPr>
          <w:rFonts w:ascii="Arial" w:hAnsi="Arial" w:cs="Arial"/>
          <w:b/>
        </w:rPr>
        <w:t xml:space="preserve">– </w:t>
      </w:r>
      <w:r w:rsidRPr="00B66902">
        <w:rPr>
          <w:rFonts w:ascii="Arial" w:hAnsi="Arial" w:cs="Arial"/>
        </w:rPr>
        <w:t xml:space="preserve"> Consistency</w:t>
      </w:r>
      <w:proofErr w:type="gramEnd"/>
      <w:r w:rsidRPr="00B66902">
        <w:rPr>
          <w:rFonts w:ascii="Arial" w:hAnsi="Arial" w:cs="Arial"/>
        </w:rPr>
        <w:t xml:space="preserve"> of planning proposal with relevant CCDP Actions – Liveability</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4"/>
        <w:gridCol w:w="3171"/>
        <w:gridCol w:w="3170"/>
      </w:tblGrid>
      <w:tr w:rsidR="00994542" w:rsidRPr="00B66902" w14:paraId="2BC25794" w14:textId="77777777" w:rsidTr="007D4836">
        <w:trPr>
          <w:cnfStyle w:val="100000000000" w:firstRow="1" w:lastRow="0" w:firstColumn="0" w:lastColumn="0" w:oddVBand="0" w:evenVBand="0" w:oddHBand="0" w:evenHBand="0" w:firstRowFirstColumn="0" w:firstRowLastColumn="0" w:lastRowFirstColumn="0" w:lastRowLastColumn="0"/>
          <w:trHeight w:val="397"/>
        </w:trPr>
        <w:tc>
          <w:tcPr>
            <w:tcW w:w="2464" w:type="dxa"/>
            <w:tcBorders>
              <w:top w:val="none" w:sz="0" w:space="0" w:color="auto"/>
              <w:left w:val="none" w:sz="0" w:space="0" w:color="auto"/>
              <w:bottom w:val="none" w:sz="0" w:space="0" w:color="auto"/>
              <w:right w:val="none" w:sz="0" w:space="0" w:color="auto"/>
            </w:tcBorders>
            <w:shd w:val="clear" w:color="auto" w:fill="00BEDF" w:themeFill="accent2"/>
          </w:tcPr>
          <w:p w14:paraId="2EE3E84A" w14:textId="5C87AC54" w:rsidR="00994542" w:rsidRPr="00B66902" w:rsidRDefault="00994542" w:rsidP="00671185">
            <w:pPr>
              <w:spacing w:before="60"/>
              <w:rPr>
                <w:rFonts w:ascii="Arial" w:hAnsi="Arial" w:cs="Arial"/>
                <w:color w:val="FFFFFF" w:themeColor="background1"/>
                <w:szCs w:val="20"/>
              </w:rPr>
            </w:pPr>
            <w:r w:rsidRPr="00B66902">
              <w:rPr>
                <w:rFonts w:ascii="Arial" w:hAnsi="Arial" w:cs="Arial"/>
                <w:color w:val="FFFFFF" w:themeColor="background1"/>
                <w:szCs w:val="20"/>
              </w:rPr>
              <w:t>Liveability Direction</w:t>
            </w:r>
          </w:p>
        </w:tc>
        <w:tc>
          <w:tcPr>
            <w:tcW w:w="3171" w:type="dxa"/>
            <w:tcBorders>
              <w:top w:val="none" w:sz="0" w:space="0" w:color="auto"/>
              <w:left w:val="none" w:sz="0" w:space="0" w:color="auto"/>
              <w:bottom w:val="none" w:sz="0" w:space="0" w:color="auto"/>
              <w:right w:val="none" w:sz="0" w:space="0" w:color="auto"/>
            </w:tcBorders>
            <w:shd w:val="clear" w:color="auto" w:fill="00BEDF" w:themeFill="accent2"/>
          </w:tcPr>
          <w:p w14:paraId="78531FD8" w14:textId="77777777" w:rsidR="00994542" w:rsidRPr="00B66902" w:rsidRDefault="00994542" w:rsidP="00671185">
            <w:pPr>
              <w:spacing w:before="60"/>
              <w:rPr>
                <w:rFonts w:ascii="Arial" w:hAnsi="Arial" w:cs="Arial"/>
                <w:color w:val="FFFFFF" w:themeColor="background1"/>
                <w:szCs w:val="20"/>
              </w:rPr>
            </w:pPr>
            <w:r w:rsidRPr="00B66902">
              <w:rPr>
                <w:rFonts w:ascii="Arial" w:hAnsi="Arial" w:cs="Arial"/>
                <w:color w:val="FFFFFF" w:themeColor="background1"/>
                <w:szCs w:val="20"/>
              </w:rPr>
              <w:t>Planning Priority/Action</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27F98DD1" w14:textId="77777777" w:rsidR="00994542" w:rsidRPr="00B66902" w:rsidRDefault="00994542" w:rsidP="00671185">
            <w:pPr>
              <w:spacing w:before="60"/>
              <w:rPr>
                <w:rFonts w:ascii="Arial" w:hAnsi="Arial" w:cs="Arial"/>
                <w:color w:val="FFFFFF" w:themeColor="background1"/>
                <w:szCs w:val="20"/>
              </w:rPr>
            </w:pPr>
            <w:r w:rsidRPr="00B66902">
              <w:rPr>
                <w:rFonts w:ascii="Arial" w:hAnsi="Arial" w:cs="Arial"/>
                <w:color w:val="FFFFFF" w:themeColor="background1"/>
                <w:szCs w:val="20"/>
              </w:rPr>
              <w:t>Comment</w:t>
            </w:r>
          </w:p>
        </w:tc>
      </w:tr>
      <w:tr w:rsidR="00994542" w:rsidRPr="00B66902" w14:paraId="21135AD8" w14:textId="77777777" w:rsidTr="007D4836">
        <w:trPr>
          <w:cnfStyle w:val="000000100000" w:firstRow="0" w:lastRow="0" w:firstColumn="0" w:lastColumn="0" w:oddVBand="0" w:evenVBand="0" w:oddHBand="1" w:evenHBand="0" w:firstRowFirstColumn="0" w:firstRowLastColumn="0" w:lastRowFirstColumn="0" w:lastRowLastColumn="0"/>
          <w:trHeight w:val="3514"/>
        </w:trPr>
        <w:tc>
          <w:tcPr>
            <w:tcW w:w="2464" w:type="dxa"/>
            <w:tcBorders>
              <w:left w:val="none" w:sz="0" w:space="0" w:color="auto"/>
              <w:right w:val="none" w:sz="0" w:space="0" w:color="auto"/>
            </w:tcBorders>
            <w:shd w:val="clear" w:color="auto" w:fill="C5F6FF" w:themeFill="accent2" w:themeFillTint="33"/>
          </w:tcPr>
          <w:p w14:paraId="04D02DDB" w14:textId="77777777" w:rsidR="00994542" w:rsidRPr="00B66902" w:rsidRDefault="00994542" w:rsidP="00610247">
            <w:pPr>
              <w:pStyle w:val="UrbisTableBody"/>
              <w:spacing w:before="80" w:after="80"/>
              <w:rPr>
                <w:rFonts w:eastAsia="Calibri" w:cs="Arial"/>
                <w:b/>
                <w:color w:val="002B49" w:themeColor="text2"/>
              </w:rPr>
            </w:pPr>
            <w:r w:rsidRPr="00B66902">
              <w:rPr>
                <w:rFonts w:eastAsia="Calibri" w:cs="Arial"/>
                <w:b/>
                <w:color w:val="002B49" w:themeColor="text2"/>
              </w:rPr>
              <w:t>A city for people</w:t>
            </w:r>
          </w:p>
          <w:p w14:paraId="1D3D2EED" w14:textId="417BD50B" w:rsidR="00994542" w:rsidRPr="00B66902" w:rsidRDefault="00994542" w:rsidP="00610247">
            <w:pPr>
              <w:spacing w:before="80" w:after="80"/>
              <w:rPr>
                <w:rFonts w:ascii="Arial" w:hAnsi="Arial" w:cs="Arial"/>
                <w:b/>
                <w:sz w:val="18"/>
                <w:szCs w:val="18"/>
              </w:rPr>
            </w:pPr>
            <w:r w:rsidRPr="00B66902">
              <w:rPr>
                <w:rFonts w:ascii="Arial" w:hAnsi="Arial" w:cs="Arial"/>
                <w:b/>
                <w:sz w:val="18"/>
                <w:szCs w:val="18"/>
              </w:rPr>
              <w:t>O6</w:t>
            </w:r>
            <w:r w:rsidRPr="00B66902">
              <w:rPr>
                <w:rFonts w:ascii="Arial" w:hAnsi="Arial" w:cs="Arial"/>
                <w:sz w:val="18"/>
                <w:szCs w:val="18"/>
              </w:rPr>
              <w:t>: Services and infrastructure meet communities’ changing needs</w:t>
            </w:r>
          </w:p>
        </w:tc>
        <w:tc>
          <w:tcPr>
            <w:tcW w:w="3171" w:type="dxa"/>
            <w:tcBorders>
              <w:left w:val="none" w:sz="0" w:space="0" w:color="auto"/>
              <w:right w:val="none" w:sz="0" w:space="0" w:color="auto"/>
            </w:tcBorders>
            <w:shd w:val="clear" w:color="auto" w:fill="auto"/>
          </w:tcPr>
          <w:p w14:paraId="59457CFB" w14:textId="77777777" w:rsidR="00994542" w:rsidRPr="00B66902" w:rsidRDefault="00994542" w:rsidP="00610247">
            <w:pPr>
              <w:pStyle w:val="UrbisTableBody"/>
              <w:spacing w:before="80" w:after="80"/>
              <w:rPr>
                <w:rFonts w:cs="Arial"/>
                <w:color w:val="002B49" w:themeColor="text2"/>
              </w:rPr>
            </w:pPr>
            <w:r w:rsidRPr="00B66902">
              <w:rPr>
                <w:rFonts w:cs="Arial"/>
                <w:b/>
                <w:color w:val="002B49" w:themeColor="text2"/>
              </w:rPr>
              <w:t>PP C3: Provide services and social infrastructure to meet people’s changing needs</w:t>
            </w:r>
          </w:p>
          <w:p w14:paraId="59D883B2" w14:textId="77777777" w:rsidR="00994542" w:rsidRPr="00B66902" w:rsidRDefault="00994542" w:rsidP="00610247">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 xml:space="preserve">A8: </w:t>
            </w:r>
            <w:r w:rsidRPr="00B66902">
              <w:rPr>
                <w:rFonts w:cs="Arial"/>
                <w:color w:val="002B49" w:themeColor="text2"/>
              </w:rPr>
              <w:t>Deliver social infrastructure that reflects the need of the community now and in the future</w:t>
            </w:r>
          </w:p>
          <w:p w14:paraId="5A4D2E07" w14:textId="62412DB0" w:rsidR="00994542" w:rsidRPr="00B66902" w:rsidRDefault="00994542" w:rsidP="00610247">
            <w:pPr>
              <w:pStyle w:val="UrbisTableBody"/>
              <w:numPr>
                <w:ilvl w:val="0"/>
                <w:numId w:val="11"/>
              </w:numPr>
              <w:spacing w:before="80" w:after="80"/>
              <w:ind w:left="180" w:hanging="142"/>
              <w:rPr>
                <w:rFonts w:cs="Arial"/>
                <w:b/>
                <w:color w:val="002B49" w:themeColor="text2"/>
              </w:rPr>
            </w:pPr>
            <w:r w:rsidRPr="00B66902">
              <w:rPr>
                <w:rFonts w:cs="Arial"/>
                <w:b/>
                <w:color w:val="002B49" w:themeColor="text2"/>
              </w:rPr>
              <w:t>A9:</w:t>
            </w:r>
            <w:r w:rsidRPr="00B66902">
              <w:rPr>
                <w:rFonts w:cs="Arial"/>
                <w:color w:val="002B49" w:themeColor="text2"/>
              </w:rPr>
              <w:t xml:space="preserve"> Optimise the use of available public land for social infrastructure</w:t>
            </w:r>
          </w:p>
        </w:tc>
        <w:tc>
          <w:tcPr>
            <w:tcW w:w="3170" w:type="dxa"/>
            <w:tcBorders>
              <w:left w:val="none" w:sz="0" w:space="0" w:color="auto"/>
              <w:right w:val="none" w:sz="0" w:space="0" w:color="auto"/>
            </w:tcBorders>
            <w:shd w:val="clear" w:color="auto" w:fill="auto"/>
          </w:tcPr>
          <w:p w14:paraId="3464FB8F" w14:textId="0F818F48" w:rsidR="00994542" w:rsidRPr="002B3DDF" w:rsidRDefault="003F5B88" w:rsidP="00610247">
            <w:pPr>
              <w:spacing w:before="80" w:after="80"/>
              <w:rPr>
                <w:rFonts w:ascii="Arial" w:hAnsi="Arial" w:cs="Arial"/>
                <w:b/>
                <w:color w:val="auto"/>
              </w:rPr>
            </w:pPr>
            <w:r w:rsidRPr="002B3DDF">
              <w:rPr>
                <w:rFonts w:ascii="Arial" w:eastAsia="Calibri" w:hAnsi="Arial" w:cs="Arial"/>
                <w:color w:val="auto"/>
                <w:sz w:val="18"/>
              </w:rPr>
              <w:t xml:space="preserve">As part of the proposal, the application proposed to dedicate </w:t>
            </w:r>
            <w:r w:rsidR="00FA7670">
              <w:rPr>
                <w:rFonts w:ascii="Arial" w:eastAsia="Calibri" w:hAnsi="Arial" w:cs="Arial"/>
                <w:color w:val="auto"/>
                <w:sz w:val="18"/>
              </w:rPr>
              <w:t xml:space="preserve">1,296sqm </w:t>
            </w:r>
            <w:r w:rsidRPr="002B3DDF">
              <w:rPr>
                <w:rFonts w:ascii="Arial" w:eastAsia="Calibri" w:hAnsi="Arial" w:cs="Arial"/>
                <w:color w:val="auto"/>
                <w:sz w:val="18"/>
              </w:rPr>
              <w:t>land at No.85 Thomas Street for public open space as identified in the land re</w:t>
            </w:r>
            <w:r w:rsidR="00FA7670">
              <w:rPr>
                <w:rFonts w:ascii="Arial" w:eastAsia="Calibri" w:hAnsi="Arial" w:cs="Arial"/>
                <w:color w:val="auto"/>
                <w:sz w:val="18"/>
              </w:rPr>
              <w:t xml:space="preserve">served for acquisition map and 1,200sqm of land at No.89 and 91 Thomas Street identified for Natural Resources –Riparian Lands and Waterways &amp; Biodiversity for council ownership. </w:t>
            </w:r>
          </w:p>
        </w:tc>
      </w:tr>
      <w:tr w:rsidR="00994542" w:rsidRPr="00BD356A" w14:paraId="51E9C9E9" w14:textId="77777777" w:rsidTr="007D4836">
        <w:trPr>
          <w:trHeight w:val="1640"/>
        </w:trPr>
        <w:tc>
          <w:tcPr>
            <w:tcW w:w="2464" w:type="dxa"/>
            <w:shd w:val="clear" w:color="auto" w:fill="C5F6FF" w:themeFill="accent2" w:themeFillTint="33"/>
          </w:tcPr>
          <w:p w14:paraId="47736038" w14:textId="77777777" w:rsidR="00994542" w:rsidRPr="00BD356A" w:rsidRDefault="00994542" w:rsidP="00610247">
            <w:pPr>
              <w:pStyle w:val="UrbisTableBody"/>
              <w:spacing w:before="80" w:after="80"/>
              <w:rPr>
                <w:rFonts w:cs="Arial"/>
                <w:color w:val="002B49" w:themeColor="text2"/>
              </w:rPr>
            </w:pPr>
            <w:r w:rsidRPr="00BD356A">
              <w:rPr>
                <w:rFonts w:cs="Arial"/>
                <w:b/>
                <w:color w:val="002B49" w:themeColor="text2"/>
              </w:rPr>
              <w:t>O7</w:t>
            </w:r>
            <w:r w:rsidRPr="00BD356A">
              <w:rPr>
                <w:rFonts w:cs="Arial"/>
                <w:color w:val="002B49" w:themeColor="text2"/>
              </w:rPr>
              <w:t>: Communities are healthy, resilient and socially connected</w:t>
            </w:r>
          </w:p>
          <w:p w14:paraId="303F29CC" w14:textId="77777777" w:rsidR="00994542" w:rsidRPr="00BD356A" w:rsidRDefault="00994542" w:rsidP="00610247">
            <w:pPr>
              <w:pStyle w:val="UrbisTableBody"/>
              <w:spacing w:before="80" w:after="80"/>
              <w:rPr>
                <w:rFonts w:cs="Arial"/>
                <w:color w:val="002B49" w:themeColor="text2"/>
              </w:rPr>
            </w:pPr>
            <w:r w:rsidRPr="00BD356A">
              <w:rPr>
                <w:rFonts w:cs="Arial"/>
                <w:b/>
                <w:color w:val="002B49" w:themeColor="text2"/>
              </w:rPr>
              <w:t>O8</w:t>
            </w:r>
            <w:r w:rsidRPr="00BD356A">
              <w:rPr>
                <w:rFonts w:cs="Arial"/>
                <w:color w:val="002B49" w:themeColor="text2"/>
              </w:rPr>
              <w:t>: Greater Sydney’s communities are culturally rich with diverse neighbourhoods</w:t>
            </w:r>
          </w:p>
          <w:p w14:paraId="7E90C54A" w14:textId="02334EB4" w:rsidR="00994542" w:rsidRPr="00BD356A" w:rsidRDefault="00994542" w:rsidP="00610247">
            <w:pPr>
              <w:pStyle w:val="UrbisTableBody"/>
              <w:spacing w:before="80" w:after="80"/>
              <w:rPr>
                <w:rFonts w:eastAsia="Calibri" w:cs="Arial"/>
                <w:b/>
                <w:color w:val="002B49" w:themeColor="text2"/>
              </w:rPr>
            </w:pPr>
            <w:r w:rsidRPr="00BD356A">
              <w:rPr>
                <w:rFonts w:cs="Arial"/>
                <w:b/>
                <w:color w:val="002B49" w:themeColor="text2"/>
              </w:rPr>
              <w:t>O9</w:t>
            </w:r>
            <w:r w:rsidRPr="00BD356A">
              <w:rPr>
                <w:rFonts w:cs="Arial"/>
                <w:color w:val="002B49" w:themeColor="text2"/>
              </w:rPr>
              <w:t>: Greater Sydney celebrates the arts and supports creative industries and innovation</w:t>
            </w:r>
          </w:p>
        </w:tc>
        <w:tc>
          <w:tcPr>
            <w:tcW w:w="3171" w:type="dxa"/>
            <w:shd w:val="clear" w:color="auto" w:fill="auto"/>
          </w:tcPr>
          <w:p w14:paraId="3925261D" w14:textId="77777777" w:rsidR="00994542" w:rsidRPr="00BD356A" w:rsidRDefault="00994542" w:rsidP="00610247">
            <w:pPr>
              <w:pStyle w:val="UrbisTableBody"/>
              <w:spacing w:before="80" w:after="80"/>
              <w:rPr>
                <w:rFonts w:cs="Arial"/>
                <w:b/>
                <w:color w:val="002B49" w:themeColor="text2"/>
              </w:rPr>
            </w:pPr>
            <w:r w:rsidRPr="00BD356A">
              <w:rPr>
                <w:rFonts w:cs="Arial"/>
                <w:b/>
                <w:color w:val="002B49" w:themeColor="text2"/>
              </w:rPr>
              <w:t>PP C4: Working through collaboration</w:t>
            </w:r>
          </w:p>
          <w:p w14:paraId="6133EBEB" w14:textId="77777777" w:rsidR="00994542" w:rsidRPr="00BD356A" w:rsidRDefault="00994542"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A10: </w:t>
            </w:r>
            <w:r w:rsidRPr="00BD356A">
              <w:rPr>
                <w:rFonts w:cs="Arial"/>
                <w:color w:val="002B49" w:themeColor="text2"/>
              </w:rPr>
              <w:t>Deliver healthy, safe and inclusive places for people of all ages and abilities that support active, resilient and socially connected communities by (a-d).</w:t>
            </w:r>
          </w:p>
          <w:p w14:paraId="1FEE77DB" w14:textId="77777777" w:rsidR="00994542" w:rsidRPr="00BD356A" w:rsidRDefault="00994542"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A11: </w:t>
            </w:r>
            <w:r w:rsidRPr="00BD356A">
              <w:rPr>
                <w:rFonts w:cs="Arial"/>
                <w:color w:val="002B49" w:themeColor="text2"/>
              </w:rPr>
              <w:t>Incorporate cultural and linguistic diversity in strategic planning and engagement.</w:t>
            </w:r>
          </w:p>
          <w:p w14:paraId="1A78CC1A" w14:textId="77777777" w:rsidR="00994542" w:rsidRPr="00BD356A" w:rsidRDefault="00994542"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A12: </w:t>
            </w:r>
            <w:r w:rsidRPr="00BD356A">
              <w:rPr>
                <w:rFonts w:cs="Arial"/>
                <w:color w:val="002B49" w:themeColor="text2"/>
              </w:rPr>
              <w:t>Consider the local infrastructure implications of areas that accommodate large migrant and refugee populations.</w:t>
            </w:r>
          </w:p>
          <w:p w14:paraId="273AB61F" w14:textId="77777777" w:rsidR="00994542" w:rsidRPr="00BD356A" w:rsidRDefault="00994542"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A13: </w:t>
            </w:r>
            <w:r w:rsidRPr="00BD356A">
              <w:rPr>
                <w:rFonts w:cs="Arial"/>
                <w:color w:val="002B49" w:themeColor="text2"/>
              </w:rPr>
              <w:t xml:space="preserve">Strengthen the economic self-determination of Aboriginal communities by engagement and consultation with </w:t>
            </w:r>
            <w:proofErr w:type="gramStart"/>
            <w:r w:rsidRPr="00BD356A">
              <w:rPr>
                <w:rFonts w:cs="Arial"/>
                <w:color w:val="002B49" w:themeColor="text2"/>
              </w:rPr>
              <w:t>Local Aboriginal Land Council’s</w:t>
            </w:r>
            <w:proofErr w:type="gramEnd"/>
            <w:r w:rsidRPr="00BD356A">
              <w:rPr>
                <w:rFonts w:cs="Arial"/>
                <w:color w:val="002B49" w:themeColor="text2"/>
              </w:rPr>
              <w:t>.</w:t>
            </w:r>
          </w:p>
          <w:p w14:paraId="12699157" w14:textId="77777777" w:rsidR="00994542" w:rsidRPr="00BD356A" w:rsidRDefault="00994542"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A14:</w:t>
            </w:r>
            <w:r w:rsidRPr="00BD356A">
              <w:rPr>
                <w:rFonts w:cs="Arial"/>
                <w:color w:val="002B49" w:themeColor="text2"/>
              </w:rPr>
              <w:t xml:space="preserve"> Facilitate opportunities for creative and artistic expression and participation, wherever feasible with a minimum regulatory burden including (a-c).</w:t>
            </w:r>
          </w:p>
          <w:p w14:paraId="42A981EA" w14:textId="76F9746B" w:rsidR="00994542" w:rsidRPr="00BD356A" w:rsidRDefault="00994542"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A15: </w:t>
            </w:r>
            <w:r w:rsidRPr="00BD356A">
              <w:rPr>
                <w:rFonts w:cs="Arial"/>
                <w:color w:val="002B49" w:themeColor="text2"/>
              </w:rPr>
              <w:t>Strengthen social connections within and between communities through better understanding of the nature of social networks and supporting infrastructure in local places</w:t>
            </w:r>
          </w:p>
        </w:tc>
        <w:tc>
          <w:tcPr>
            <w:tcW w:w="3170" w:type="dxa"/>
            <w:shd w:val="clear" w:color="auto" w:fill="auto"/>
          </w:tcPr>
          <w:p w14:paraId="6EFCA784" w14:textId="77B24D2D" w:rsidR="00994542" w:rsidRPr="002B3DDF" w:rsidRDefault="003F5B88" w:rsidP="00610247">
            <w:pPr>
              <w:pStyle w:val="UrbisTableBody"/>
              <w:spacing w:before="80" w:after="80"/>
              <w:rPr>
                <w:rFonts w:eastAsia="Calibri" w:cs="Arial"/>
                <w:szCs w:val="20"/>
              </w:rPr>
            </w:pPr>
            <w:r w:rsidRPr="002B3DDF">
              <w:rPr>
                <w:rFonts w:eastAsia="Calibri" w:cs="Arial"/>
                <w:szCs w:val="20"/>
              </w:rPr>
              <w:t xml:space="preserve">The initial application </w:t>
            </w:r>
            <w:proofErr w:type="gramStart"/>
            <w:r w:rsidRPr="002B3DDF">
              <w:rPr>
                <w:rFonts w:eastAsia="Calibri" w:cs="Arial"/>
                <w:szCs w:val="20"/>
              </w:rPr>
              <w:t>has been referred</w:t>
            </w:r>
            <w:proofErr w:type="gramEnd"/>
            <w:r w:rsidRPr="002B3DDF">
              <w:rPr>
                <w:rFonts w:eastAsia="Calibri" w:cs="Arial"/>
                <w:szCs w:val="20"/>
              </w:rPr>
              <w:t xml:space="preserve"> to the former Department of Primary Industries for comment on the sensitive ecology areas to the south as identified in the Natural Resources and Heritage Map. </w:t>
            </w:r>
            <w:r w:rsidR="00917F9D" w:rsidRPr="002B3DDF">
              <w:rPr>
                <w:rFonts w:eastAsia="Calibri" w:cs="Arial"/>
                <w:szCs w:val="20"/>
              </w:rPr>
              <w:t>The input from state government agencies has assisted in preparing a supportable scheme.</w:t>
            </w:r>
          </w:p>
          <w:p w14:paraId="0E47A3B3" w14:textId="6BE933DC" w:rsidR="00917F9D" w:rsidRPr="002B3DDF" w:rsidRDefault="00917F9D" w:rsidP="00610247">
            <w:pPr>
              <w:pStyle w:val="UrbisTableBody"/>
              <w:spacing w:before="80" w:after="80"/>
              <w:rPr>
                <w:rFonts w:eastAsia="Calibri" w:cs="Arial"/>
                <w:szCs w:val="20"/>
              </w:rPr>
            </w:pPr>
          </w:p>
          <w:p w14:paraId="6C776F29" w14:textId="7F42CC21" w:rsidR="00917F9D" w:rsidRPr="002B3DDF" w:rsidRDefault="00917F9D" w:rsidP="00610247">
            <w:pPr>
              <w:pStyle w:val="UrbisTableBody"/>
              <w:spacing w:before="80" w:after="80"/>
              <w:rPr>
                <w:rFonts w:eastAsia="Calibri" w:cs="Arial"/>
                <w:szCs w:val="20"/>
              </w:rPr>
            </w:pPr>
            <w:r w:rsidRPr="002B3DDF">
              <w:rPr>
                <w:rFonts w:eastAsia="Calibri" w:cs="Arial"/>
                <w:szCs w:val="20"/>
              </w:rPr>
              <w:t xml:space="preserve">Council’s LEP Amendment No.20 relating to Land Reserved for Acquisition has also affected the application identifying parts of the site for public recreation and natural resources </w:t>
            </w:r>
            <w:proofErr w:type="spellStart"/>
            <w:r w:rsidRPr="002B3DDF">
              <w:rPr>
                <w:rFonts w:eastAsia="Calibri" w:cs="Arial"/>
                <w:szCs w:val="20"/>
              </w:rPr>
              <w:t>biodiviersity</w:t>
            </w:r>
            <w:proofErr w:type="spellEnd"/>
            <w:r w:rsidRPr="002B3DDF">
              <w:rPr>
                <w:rFonts w:eastAsia="Calibri" w:cs="Arial"/>
                <w:szCs w:val="20"/>
              </w:rPr>
              <w:t xml:space="preserve">/riparian </w:t>
            </w:r>
            <w:r w:rsidR="00575409" w:rsidRPr="002B3DDF">
              <w:rPr>
                <w:rFonts w:eastAsia="Calibri" w:cs="Arial"/>
                <w:szCs w:val="20"/>
              </w:rPr>
              <w:t xml:space="preserve">lands </w:t>
            </w:r>
            <w:r w:rsidRPr="002B3DDF">
              <w:rPr>
                <w:rFonts w:eastAsia="Calibri" w:cs="Arial"/>
                <w:szCs w:val="20"/>
              </w:rPr>
              <w:t xml:space="preserve">and waterways. This </w:t>
            </w:r>
            <w:proofErr w:type="gramStart"/>
            <w:r w:rsidRPr="002B3DDF">
              <w:rPr>
                <w:rFonts w:eastAsia="Calibri" w:cs="Arial"/>
                <w:szCs w:val="20"/>
              </w:rPr>
              <w:t>impacted</w:t>
            </w:r>
            <w:proofErr w:type="gramEnd"/>
            <w:r w:rsidRPr="002B3DDF">
              <w:rPr>
                <w:rFonts w:eastAsia="Calibri" w:cs="Arial"/>
                <w:szCs w:val="20"/>
              </w:rPr>
              <w:t xml:space="preserve"> the developable of the R4 zoned site. This Planning Proposal hopes to facilitate development in accordance with the intentions of the controls of the site.</w:t>
            </w:r>
          </w:p>
          <w:p w14:paraId="7BE9C2F9" w14:textId="4B574B9D" w:rsidR="00994542" w:rsidRPr="002B3DDF" w:rsidRDefault="00994542" w:rsidP="00610247">
            <w:pPr>
              <w:pStyle w:val="UrbisTableBody"/>
              <w:spacing w:before="80" w:after="80"/>
              <w:rPr>
                <w:rFonts w:eastAsia="Calibri" w:cs="Arial"/>
                <w:sz w:val="20"/>
                <w:szCs w:val="20"/>
              </w:rPr>
            </w:pPr>
          </w:p>
        </w:tc>
      </w:tr>
      <w:tr w:rsidR="00917F9D" w:rsidRPr="00BD356A" w14:paraId="58428EB4" w14:textId="77777777" w:rsidTr="007D4836">
        <w:trPr>
          <w:cnfStyle w:val="000000100000" w:firstRow="0" w:lastRow="0" w:firstColumn="0" w:lastColumn="0" w:oddVBand="0" w:evenVBand="0" w:oddHBand="1" w:evenHBand="0" w:firstRowFirstColumn="0" w:firstRowLastColumn="0" w:lastRowFirstColumn="0" w:lastRowLastColumn="0"/>
          <w:trHeight w:val="1640"/>
        </w:trPr>
        <w:tc>
          <w:tcPr>
            <w:tcW w:w="2464" w:type="dxa"/>
            <w:tcBorders>
              <w:left w:val="none" w:sz="0" w:space="0" w:color="auto"/>
              <w:right w:val="none" w:sz="0" w:space="0" w:color="auto"/>
            </w:tcBorders>
            <w:shd w:val="clear" w:color="auto" w:fill="C5F6FF" w:themeFill="accent2" w:themeFillTint="33"/>
          </w:tcPr>
          <w:p w14:paraId="3B442A4B" w14:textId="77777777" w:rsidR="00917F9D" w:rsidRPr="00BD356A" w:rsidRDefault="00917F9D" w:rsidP="00917F9D">
            <w:pPr>
              <w:pStyle w:val="UrbisTableBody"/>
              <w:spacing w:before="80" w:after="80"/>
              <w:rPr>
                <w:rFonts w:cs="Arial"/>
                <w:b/>
                <w:color w:val="002B49" w:themeColor="text2"/>
              </w:rPr>
            </w:pPr>
            <w:r w:rsidRPr="00BD356A">
              <w:rPr>
                <w:rFonts w:cs="Arial"/>
                <w:b/>
                <w:color w:val="002B49" w:themeColor="text2"/>
              </w:rPr>
              <w:t>Housing the city</w:t>
            </w:r>
          </w:p>
          <w:p w14:paraId="41174155" w14:textId="77777777" w:rsidR="00917F9D" w:rsidRPr="00BD356A" w:rsidRDefault="00917F9D" w:rsidP="00917F9D">
            <w:pPr>
              <w:pStyle w:val="UrbisTableBody"/>
              <w:spacing w:before="80" w:after="80"/>
              <w:rPr>
                <w:rFonts w:cs="Arial"/>
                <w:color w:val="002B49" w:themeColor="text2"/>
              </w:rPr>
            </w:pPr>
            <w:r w:rsidRPr="00BD356A">
              <w:rPr>
                <w:rFonts w:cs="Arial"/>
                <w:b/>
                <w:color w:val="002B49" w:themeColor="text2"/>
              </w:rPr>
              <w:t>O10</w:t>
            </w:r>
            <w:r w:rsidRPr="00BD356A">
              <w:rPr>
                <w:rFonts w:cs="Arial"/>
                <w:color w:val="002B49" w:themeColor="text2"/>
              </w:rPr>
              <w:t>: Greater housing supply</w:t>
            </w:r>
          </w:p>
          <w:p w14:paraId="34323BA9" w14:textId="77777777" w:rsidR="00917F9D" w:rsidRPr="00BD356A" w:rsidRDefault="00917F9D" w:rsidP="00917F9D">
            <w:pPr>
              <w:pStyle w:val="UrbisTableBody"/>
              <w:spacing w:before="80" w:after="80"/>
              <w:rPr>
                <w:rFonts w:cs="Arial"/>
                <w:b/>
                <w:color w:val="002B49" w:themeColor="text2"/>
              </w:rPr>
            </w:pPr>
            <w:r w:rsidRPr="00BD356A">
              <w:rPr>
                <w:rFonts w:cs="Arial"/>
                <w:b/>
                <w:color w:val="002B49" w:themeColor="text2"/>
              </w:rPr>
              <w:t xml:space="preserve">O11: </w:t>
            </w:r>
            <w:r w:rsidRPr="00BD356A">
              <w:rPr>
                <w:rFonts w:cs="Arial"/>
                <w:color w:val="002B49" w:themeColor="text2"/>
              </w:rPr>
              <w:t>Housing is more diverse and affordable</w:t>
            </w:r>
          </w:p>
          <w:p w14:paraId="5C5C771A" w14:textId="77777777" w:rsidR="00917F9D" w:rsidRPr="00BD356A" w:rsidRDefault="00917F9D" w:rsidP="00917F9D">
            <w:pPr>
              <w:pStyle w:val="UrbisTableBody"/>
              <w:spacing w:before="80" w:after="80"/>
              <w:rPr>
                <w:rFonts w:cs="Arial"/>
                <w:b/>
                <w:color w:val="002B49" w:themeColor="text2"/>
              </w:rPr>
            </w:pPr>
          </w:p>
        </w:tc>
        <w:tc>
          <w:tcPr>
            <w:tcW w:w="3171" w:type="dxa"/>
            <w:tcBorders>
              <w:left w:val="none" w:sz="0" w:space="0" w:color="auto"/>
              <w:right w:val="none" w:sz="0" w:space="0" w:color="auto"/>
            </w:tcBorders>
            <w:shd w:val="clear" w:color="auto" w:fill="auto"/>
          </w:tcPr>
          <w:p w14:paraId="238B8B01" w14:textId="77777777" w:rsidR="00917F9D" w:rsidRPr="00BD356A" w:rsidRDefault="00917F9D" w:rsidP="00917F9D">
            <w:pPr>
              <w:pStyle w:val="UrbisTableBody"/>
              <w:spacing w:before="80" w:after="80"/>
              <w:rPr>
                <w:rFonts w:cs="Arial"/>
                <w:b/>
                <w:color w:val="002B49" w:themeColor="text2"/>
              </w:rPr>
            </w:pPr>
            <w:r w:rsidRPr="00BD356A">
              <w:rPr>
                <w:rFonts w:cs="Arial"/>
                <w:b/>
                <w:color w:val="002B49" w:themeColor="text2"/>
              </w:rPr>
              <w:t>PP C5: Providing housing supply, choice and affordability, with access to jobs, services and public transport</w:t>
            </w:r>
          </w:p>
          <w:p w14:paraId="53DC739B" w14:textId="77777777" w:rsidR="00917F9D" w:rsidRPr="00BD356A" w:rsidRDefault="00917F9D" w:rsidP="00917F9D">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A16</w:t>
            </w:r>
            <w:r w:rsidRPr="00BD356A">
              <w:rPr>
                <w:rFonts w:cs="Arial"/>
                <w:color w:val="002B49" w:themeColor="text2"/>
              </w:rPr>
              <w:t>: Prepare local or district housing strategies that address housing targets [abridged version]</w:t>
            </w:r>
          </w:p>
          <w:p w14:paraId="625214A8" w14:textId="45E095B7" w:rsidR="00917F9D" w:rsidRPr="00BD356A" w:rsidRDefault="00917F9D" w:rsidP="00917F9D">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A17</w:t>
            </w:r>
            <w:r w:rsidRPr="00BD356A">
              <w:rPr>
                <w:rFonts w:cs="Arial"/>
                <w:color w:val="002B49" w:themeColor="text2"/>
              </w:rPr>
              <w:t>: Prepare Affordable Rental housing Target Schemes</w:t>
            </w:r>
          </w:p>
        </w:tc>
        <w:tc>
          <w:tcPr>
            <w:tcW w:w="3170" w:type="dxa"/>
            <w:tcBorders>
              <w:left w:val="none" w:sz="0" w:space="0" w:color="auto"/>
              <w:right w:val="none" w:sz="0" w:space="0" w:color="auto"/>
            </w:tcBorders>
            <w:shd w:val="clear" w:color="auto" w:fill="auto"/>
          </w:tcPr>
          <w:p w14:paraId="680BB7FA" w14:textId="70706C61" w:rsidR="00917F9D" w:rsidRPr="002B3DDF" w:rsidRDefault="00917F9D" w:rsidP="00917F9D">
            <w:pPr>
              <w:pStyle w:val="UrbisTableBody"/>
              <w:spacing w:before="80" w:after="80"/>
            </w:pPr>
            <w:r w:rsidRPr="002B3DDF">
              <w:t xml:space="preserve">City of Parramatta is expected to meet and potentially exceed its housing targets set by the Greater Sydney Commission, thus the change in planning controls cannot be justified under </w:t>
            </w:r>
            <w:proofErr w:type="gramStart"/>
            <w:r w:rsidRPr="002B3DDF">
              <w:t>O10 which</w:t>
            </w:r>
            <w:proofErr w:type="gramEnd"/>
            <w:r w:rsidRPr="002B3DDF">
              <w:t xml:space="preserve"> proposes to increase the supply of housing. </w:t>
            </w:r>
          </w:p>
          <w:p w14:paraId="23FAB6C2" w14:textId="77777777" w:rsidR="00917F9D" w:rsidRPr="002B3DDF" w:rsidRDefault="00917F9D" w:rsidP="00917F9D">
            <w:pPr>
              <w:pStyle w:val="UrbisTableBody"/>
              <w:spacing w:before="80" w:after="80"/>
            </w:pPr>
          </w:p>
          <w:p w14:paraId="5E1A2290" w14:textId="22E59300" w:rsidR="00917F9D" w:rsidRPr="002B3DDF" w:rsidRDefault="00917F9D" w:rsidP="00917F9D">
            <w:pPr>
              <w:pStyle w:val="UrbisTableBody"/>
              <w:spacing w:before="80" w:after="80"/>
            </w:pPr>
            <w:r w:rsidRPr="002B3DDF">
              <w:t>A Planning Proposal increasing the maximum building height provides an opportunity for the applicant to obtain Gross Floor Area (GFA) for high-density residential uses from the undevelopable land zoned R4 and, and in this exceptional circumstance the privately owned RE1 portion rezoned by a Council let proposal.</w:t>
            </w:r>
          </w:p>
          <w:p w14:paraId="5C453107" w14:textId="77777777" w:rsidR="00917F9D" w:rsidRPr="002B3DDF" w:rsidRDefault="00917F9D" w:rsidP="00917F9D">
            <w:pPr>
              <w:pStyle w:val="UrbisTableBody"/>
              <w:spacing w:before="80" w:after="80"/>
            </w:pPr>
          </w:p>
          <w:p w14:paraId="01EF66AC" w14:textId="7B2B0CC8" w:rsidR="00917F9D" w:rsidRPr="002B3DDF" w:rsidRDefault="00917F9D" w:rsidP="00917F9D">
            <w:pPr>
              <w:pStyle w:val="UrbisTableBody"/>
              <w:spacing w:before="80" w:after="80"/>
              <w:rPr>
                <w:rFonts w:eastAsia="Calibri" w:cs="Arial"/>
                <w:highlight w:val="lightGray"/>
              </w:rPr>
            </w:pPr>
            <w:r w:rsidRPr="002B3DDF">
              <w:rPr>
                <w:rFonts w:eastAsia="Calibri" w:cs="Arial"/>
              </w:rPr>
              <w:t>No affordable housing is included in the planning proposal at this stage. The proposal could investigate potential to include future affordable housing stock on the site under Council’s Affordable Housing Policy.</w:t>
            </w:r>
          </w:p>
        </w:tc>
      </w:tr>
      <w:tr w:rsidR="00917F9D" w:rsidRPr="00BD356A" w14:paraId="41BF719D" w14:textId="77777777" w:rsidTr="007D4836">
        <w:trPr>
          <w:trHeight w:val="1640"/>
        </w:trPr>
        <w:tc>
          <w:tcPr>
            <w:tcW w:w="2464" w:type="dxa"/>
            <w:shd w:val="clear" w:color="auto" w:fill="C5F6FF" w:themeFill="accent2" w:themeFillTint="33"/>
          </w:tcPr>
          <w:p w14:paraId="0AD4BB0A" w14:textId="77777777" w:rsidR="00917F9D" w:rsidRPr="00BD356A" w:rsidRDefault="00917F9D" w:rsidP="00917F9D">
            <w:pPr>
              <w:pStyle w:val="UrbisTableBody"/>
              <w:spacing w:before="80" w:after="80"/>
              <w:rPr>
                <w:rFonts w:eastAsia="Calibri" w:cs="Arial"/>
                <w:color w:val="002B49" w:themeColor="text2"/>
              </w:rPr>
            </w:pPr>
            <w:r w:rsidRPr="00BD356A">
              <w:rPr>
                <w:rFonts w:eastAsia="Calibri" w:cs="Arial"/>
                <w:b/>
                <w:color w:val="002B49" w:themeColor="text2"/>
              </w:rPr>
              <w:t>A city of great places</w:t>
            </w:r>
          </w:p>
          <w:p w14:paraId="1E181B84" w14:textId="77777777" w:rsidR="00917F9D" w:rsidRPr="00BD356A" w:rsidRDefault="00917F9D" w:rsidP="00917F9D">
            <w:pPr>
              <w:pStyle w:val="UrbisTableBody"/>
              <w:spacing w:before="80" w:after="80"/>
              <w:rPr>
                <w:rFonts w:cs="Arial"/>
                <w:color w:val="002B49" w:themeColor="text2"/>
              </w:rPr>
            </w:pPr>
            <w:r w:rsidRPr="00BD356A">
              <w:rPr>
                <w:rFonts w:cs="Arial"/>
                <w:b/>
                <w:color w:val="002B49" w:themeColor="text2"/>
              </w:rPr>
              <w:t xml:space="preserve">O12: </w:t>
            </w:r>
            <w:r w:rsidRPr="00BD356A">
              <w:rPr>
                <w:rFonts w:cs="Arial"/>
                <w:color w:val="002B49" w:themeColor="text2"/>
              </w:rPr>
              <w:t>Great places that bring people together</w:t>
            </w:r>
          </w:p>
          <w:p w14:paraId="1E6459FA" w14:textId="1DE4693A" w:rsidR="00917F9D" w:rsidRPr="00BD356A" w:rsidRDefault="00917F9D" w:rsidP="00917F9D">
            <w:pPr>
              <w:pStyle w:val="UrbisTableBody"/>
              <w:spacing w:before="80" w:after="80"/>
              <w:rPr>
                <w:rFonts w:cs="Arial"/>
                <w:b/>
                <w:color w:val="002B49" w:themeColor="text2"/>
              </w:rPr>
            </w:pPr>
            <w:r w:rsidRPr="00BD356A">
              <w:rPr>
                <w:rFonts w:cs="Arial"/>
                <w:b/>
                <w:color w:val="002B49" w:themeColor="text2"/>
              </w:rPr>
              <w:t xml:space="preserve">O13: </w:t>
            </w:r>
            <w:r w:rsidRPr="00BD356A">
              <w:rPr>
                <w:rFonts w:cs="Arial"/>
                <w:color w:val="002B49" w:themeColor="text2"/>
              </w:rPr>
              <w:t>Environmental heritage is identified, conserved and enhanced</w:t>
            </w:r>
          </w:p>
        </w:tc>
        <w:tc>
          <w:tcPr>
            <w:tcW w:w="3171" w:type="dxa"/>
            <w:shd w:val="clear" w:color="auto" w:fill="auto"/>
          </w:tcPr>
          <w:p w14:paraId="5A3F2A89" w14:textId="77777777" w:rsidR="00917F9D" w:rsidRPr="00BD356A" w:rsidRDefault="00917F9D" w:rsidP="00917F9D">
            <w:pPr>
              <w:pStyle w:val="UrbisTableBody"/>
              <w:spacing w:before="80" w:after="80"/>
              <w:rPr>
                <w:rFonts w:cs="Arial"/>
                <w:b/>
                <w:color w:val="002B49" w:themeColor="text2"/>
              </w:rPr>
            </w:pPr>
            <w:r w:rsidRPr="00BD356A">
              <w:rPr>
                <w:rFonts w:cs="Arial"/>
                <w:b/>
                <w:color w:val="002B49" w:themeColor="text2"/>
              </w:rPr>
              <w:t>PP C6: Creating and renewing great places and local centres, and respecting the District’s heritage</w:t>
            </w:r>
          </w:p>
          <w:p w14:paraId="444FBE35" w14:textId="77777777" w:rsidR="00917F9D" w:rsidRPr="00BD356A" w:rsidRDefault="00917F9D" w:rsidP="00917F9D">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A18</w:t>
            </w:r>
            <w:r w:rsidRPr="00BD356A">
              <w:rPr>
                <w:rFonts w:cs="Arial"/>
                <w:color w:val="002B49" w:themeColor="text2"/>
              </w:rPr>
              <w:t>: Using a place-based and collaborative approach throughout planning, design, development and management deliver great places by (a-e)</w:t>
            </w:r>
          </w:p>
          <w:p w14:paraId="4240DB6F" w14:textId="77777777" w:rsidR="00917F9D" w:rsidRPr="00BD356A" w:rsidRDefault="00917F9D" w:rsidP="00917F9D">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A19</w:t>
            </w:r>
            <w:r w:rsidRPr="00BD356A">
              <w:rPr>
                <w:rFonts w:cs="Arial"/>
                <w:color w:val="002B49" w:themeColor="text2"/>
              </w:rPr>
              <w:t>: Identify, conserve and enhance environmental heritage by (a-c)</w:t>
            </w:r>
          </w:p>
          <w:p w14:paraId="4D2F058B" w14:textId="77777777" w:rsidR="00917F9D" w:rsidRPr="00BD356A" w:rsidRDefault="00917F9D" w:rsidP="00917F9D">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A20</w:t>
            </w:r>
            <w:r w:rsidRPr="00BD356A">
              <w:rPr>
                <w:rFonts w:cs="Arial"/>
                <w:color w:val="002B49" w:themeColor="text2"/>
              </w:rPr>
              <w:t>: Use place-based planning to support the role of centres as a focus for connected neighbourhoods</w:t>
            </w:r>
          </w:p>
          <w:p w14:paraId="54FBFC84" w14:textId="77777777" w:rsidR="00917F9D" w:rsidRPr="00BD356A" w:rsidRDefault="00917F9D" w:rsidP="00917F9D">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A21</w:t>
            </w:r>
            <w:r w:rsidRPr="00BD356A">
              <w:rPr>
                <w:rFonts w:cs="Arial"/>
                <w:color w:val="002B49" w:themeColor="text2"/>
              </w:rPr>
              <w:t>: In Collaboration Areas, Planned Precincts and planning for centres (a-d)</w:t>
            </w:r>
          </w:p>
          <w:p w14:paraId="0ADC8B96" w14:textId="14066922" w:rsidR="00917F9D" w:rsidRPr="00BD356A" w:rsidRDefault="00917F9D" w:rsidP="00917F9D">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A22</w:t>
            </w:r>
            <w:r w:rsidRPr="00BD356A">
              <w:rPr>
                <w:rFonts w:cs="Arial"/>
                <w:color w:val="002B49" w:themeColor="text2"/>
              </w:rPr>
              <w:t>: Use flexible and innovative approaches to revitalise high streets in decline.</w:t>
            </w:r>
          </w:p>
        </w:tc>
        <w:tc>
          <w:tcPr>
            <w:tcW w:w="3170" w:type="dxa"/>
            <w:shd w:val="clear" w:color="auto" w:fill="auto"/>
          </w:tcPr>
          <w:p w14:paraId="49E3C312" w14:textId="0ED979A6" w:rsidR="00917F9D" w:rsidRPr="002B3DDF" w:rsidRDefault="003E690E" w:rsidP="003E690E">
            <w:pPr>
              <w:pStyle w:val="UrbisTableBody"/>
              <w:spacing w:before="80" w:after="80"/>
              <w:rPr>
                <w:rFonts w:eastAsia="Calibri" w:cs="Arial"/>
                <w:highlight w:val="lightGray"/>
              </w:rPr>
            </w:pPr>
            <w:r w:rsidRPr="002B3DDF">
              <w:rPr>
                <w:rFonts w:eastAsia="Calibri" w:cs="Arial"/>
              </w:rPr>
              <w:t xml:space="preserve">The site reference scheme proposed a design that masses the building envelope within the developable portion of the site in the northern half of the site. It provides separation between the development and existing environmental constraints such as the open space acquisition, natural resources area and Parramatta River. </w:t>
            </w:r>
          </w:p>
        </w:tc>
      </w:tr>
    </w:tbl>
    <w:p w14:paraId="43FC5E0E" w14:textId="6B679E60" w:rsidR="0014347E" w:rsidRPr="003C0733" w:rsidRDefault="0014347E" w:rsidP="003C0733">
      <w:pPr>
        <w:autoSpaceDE w:val="0"/>
        <w:autoSpaceDN w:val="0"/>
        <w:adjustRightInd w:val="0"/>
        <w:ind w:left="709"/>
        <w:rPr>
          <w:rFonts w:ascii="Arial" w:hAnsi="Arial" w:cs="Arial"/>
          <w:sz w:val="22"/>
          <w:szCs w:val="22"/>
        </w:rPr>
      </w:pPr>
    </w:p>
    <w:p w14:paraId="745157E6" w14:textId="32AA228E" w:rsidR="0014347E" w:rsidRPr="00BD356A" w:rsidRDefault="0014347E" w:rsidP="007D4836">
      <w:pPr>
        <w:autoSpaceDE w:val="0"/>
        <w:autoSpaceDN w:val="0"/>
        <w:adjustRightInd w:val="0"/>
        <w:ind w:left="709"/>
        <w:rPr>
          <w:rFonts w:ascii="Arial" w:hAnsi="Arial" w:cs="Arial"/>
          <w:b/>
          <w:i/>
          <w:sz w:val="22"/>
          <w:szCs w:val="22"/>
        </w:rPr>
      </w:pPr>
      <w:r w:rsidRPr="00BD356A">
        <w:rPr>
          <w:rFonts w:ascii="Arial" w:hAnsi="Arial" w:cs="Arial"/>
          <w:b/>
          <w:i/>
          <w:sz w:val="22"/>
          <w:szCs w:val="22"/>
        </w:rPr>
        <w:t>Productivity</w:t>
      </w:r>
    </w:p>
    <w:p w14:paraId="6FA5F8FB" w14:textId="16B8A3FA" w:rsidR="0014347E" w:rsidRPr="00BD356A" w:rsidRDefault="0014347E" w:rsidP="007D4836">
      <w:pPr>
        <w:autoSpaceDE w:val="0"/>
        <w:autoSpaceDN w:val="0"/>
        <w:adjustRightInd w:val="0"/>
        <w:ind w:left="709"/>
        <w:rPr>
          <w:rFonts w:ascii="Arial" w:hAnsi="Arial" w:cs="Arial"/>
          <w:sz w:val="22"/>
          <w:szCs w:val="22"/>
        </w:rPr>
      </w:pPr>
      <w:r w:rsidRPr="00BD356A">
        <w:rPr>
          <w:rFonts w:ascii="Arial" w:hAnsi="Arial" w:cs="Arial"/>
          <w:sz w:val="22"/>
          <w:szCs w:val="22"/>
        </w:rPr>
        <w:t xml:space="preserve">An assessment of the planning proposal’s consistency with the CCDP’s relevant Productivity Priorities and Actions </w:t>
      </w:r>
      <w:proofErr w:type="gramStart"/>
      <w:r w:rsidRPr="00BD356A">
        <w:rPr>
          <w:rFonts w:ascii="Arial" w:hAnsi="Arial" w:cs="Arial"/>
          <w:sz w:val="22"/>
          <w:szCs w:val="22"/>
        </w:rPr>
        <w:t>is provided</w:t>
      </w:r>
      <w:proofErr w:type="gramEnd"/>
      <w:r w:rsidRPr="00BD356A">
        <w:rPr>
          <w:rFonts w:ascii="Arial" w:hAnsi="Arial" w:cs="Arial"/>
          <w:sz w:val="22"/>
          <w:szCs w:val="22"/>
        </w:rPr>
        <w:t xml:space="preserve"> in Table 4c, below.</w:t>
      </w:r>
    </w:p>
    <w:p w14:paraId="4D4D9AB6" w14:textId="77777777" w:rsidR="0014347E" w:rsidRPr="00BD356A" w:rsidRDefault="0014347E" w:rsidP="007D4836">
      <w:pPr>
        <w:autoSpaceDE w:val="0"/>
        <w:autoSpaceDN w:val="0"/>
        <w:adjustRightInd w:val="0"/>
        <w:ind w:left="709"/>
        <w:rPr>
          <w:rFonts w:ascii="Arial" w:eastAsia="Times New Roman" w:hAnsi="Arial" w:cs="Arial"/>
          <w:sz w:val="22"/>
          <w:szCs w:val="22"/>
          <w:lang w:eastAsia="en-AU"/>
        </w:rPr>
      </w:pPr>
    </w:p>
    <w:p w14:paraId="2A0A56D9" w14:textId="2D55817C" w:rsidR="0014347E" w:rsidRPr="00BD356A" w:rsidRDefault="0014347E" w:rsidP="007D4836">
      <w:pPr>
        <w:autoSpaceDE w:val="0"/>
        <w:autoSpaceDN w:val="0"/>
        <w:adjustRightInd w:val="0"/>
        <w:spacing w:after="120"/>
        <w:ind w:left="709"/>
        <w:rPr>
          <w:rFonts w:ascii="Arial" w:hAnsi="Arial" w:cs="Arial"/>
        </w:rPr>
      </w:pPr>
      <w:r w:rsidRPr="00BD356A">
        <w:rPr>
          <w:rFonts w:ascii="Arial" w:hAnsi="Arial" w:cs="Arial"/>
          <w:b/>
        </w:rPr>
        <w:t xml:space="preserve">Table 4c </w:t>
      </w:r>
      <w:proofErr w:type="gramStart"/>
      <w:r w:rsidRPr="00BD356A">
        <w:rPr>
          <w:rFonts w:ascii="Arial" w:hAnsi="Arial" w:cs="Arial"/>
          <w:b/>
        </w:rPr>
        <w:t xml:space="preserve">– </w:t>
      </w:r>
      <w:r w:rsidRPr="00BD356A">
        <w:rPr>
          <w:rFonts w:ascii="Arial" w:hAnsi="Arial" w:cs="Arial"/>
        </w:rPr>
        <w:t xml:space="preserve"> Consistency</w:t>
      </w:r>
      <w:proofErr w:type="gramEnd"/>
      <w:r w:rsidRPr="00BD356A">
        <w:rPr>
          <w:rFonts w:ascii="Arial" w:hAnsi="Arial" w:cs="Arial"/>
        </w:rPr>
        <w:t xml:space="preserve"> of planning proposal with relevant CCDP Actions – Productivity</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4"/>
        <w:gridCol w:w="3171"/>
        <w:gridCol w:w="3170"/>
      </w:tblGrid>
      <w:tr w:rsidR="0014347E" w:rsidRPr="00BD356A" w14:paraId="7CF8A68C" w14:textId="77777777" w:rsidTr="007D4836">
        <w:trPr>
          <w:cnfStyle w:val="100000000000" w:firstRow="1" w:lastRow="0" w:firstColumn="0" w:lastColumn="0" w:oddVBand="0" w:evenVBand="0" w:oddHBand="0" w:evenHBand="0" w:firstRowFirstColumn="0" w:firstRowLastColumn="0" w:lastRowFirstColumn="0" w:lastRowLastColumn="0"/>
          <w:trHeight w:val="397"/>
        </w:trPr>
        <w:tc>
          <w:tcPr>
            <w:tcW w:w="2464" w:type="dxa"/>
            <w:tcBorders>
              <w:top w:val="none" w:sz="0" w:space="0" w:color="auto"/>
              <w:left w:val="none" w:sz="0" w:space="0" w:color="auto"/>
              <w:bottom w:val="none" w:sz="0" w:space="0" w:color="auto"/>
              <w:right w:val="none" w:sz="0" w:space="0" w:color="auto"/>
            </w:tcBorders>
            <w:shd w:val="clear" w:color="auto" w:fill="00BEDF" w:themeFill="accent2"/>
          </w:tcPr>
          <w:p w14:paraId="74332811" w14:textId="1A2A4E41" w:rsidR="0014347E" w:rsidRPr="00BD356A" w:rsidRDefault="0014347E" w:rsidP="00253ED8">
            <w:pPr>
              <w:spacing w:before="60"/>
              <w:rPr>
                <w:rFonts w:ascii="Arial" w:hAnsi="Arial" w:cs="Arial"/>
                <w:color w:val="FFFFFF" w:themeColor="background1"/>
                <w:szCs w:val="20"/>
              </w:rPr>
            </w:pPr>
            <w:r w:rsidRPr="00BD356A">
              <w:rPr>
                <w:rFonts w:ascii="Arial" w:hAnsi="Arial" w:cs="Arial"/>
                <w:color w:val="FFFFFF" w:themeColor="background1"/>
                <w:szCs w:val="20"/>
              </w:rPr>
              <w:t>Productivity Direction</w:t>
            </w:r>
          </w:p>
        </w:tc>
        <w:tc>
          <w:tcPr>
            <w:tcW w:w="3171" w:type="dxa"/>
            <w:tcBorders>
              <w:top w:val="none" w:sz="0" w:space="0" w:color="auto"/>
              <w:left w:val="none" w:sz="0" w:space="0" w:color="auto"/>
              <w:bottom w:val="none" w:sz="0" w:space="0" w:color="auto"/>
              <w:right w:val="none" w:sz="0" w:space="0" w:color="auto"/>
            </w:tcBorders>
            <w:shd w:val="clear" w:color="auto" w:fill="00BEDF" w:themeFill="accent2"/>
          </w:tcPr>
          <w:p w14:paraId="699512A7" w14:textId="77777777" w:rsidR="0014347E" w:rsidRPr="00BD356A" w:rsidRDefault="0014347E" w:rsidP="00253ED8">
            <w:pPr>
              <w:spacing w:before="60"/>
              <w:rPr>
                <w:rFonts w:ascii="Arial" w:hAnsi="Arial" w:cs="Arial"/>
                <w:color w:val="FFFFFF" w:themeColor="background1"/>
                <w:szCs w:val="20"/>
              </w:rPr>
            </w:pPr>
            <w:r w:rsidRPr="00BD356A">
              <w:rPr>
                <w:rFonts w:ascii="Arial" w:hAnsi="Arial" w:cs="Arial"/>
                <w:color w:val="FFFFFF" w:themeColor="background1"/>
                <w:szCs w:val="20"/>
              </w:rPr>
              <w:t>Planning Priority/Action</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16F981E3" w14:textId="77777777" w:rsidR="0014347E" w:rsidRPr="00BD356A" w:rsidRDefault="0014347E" w:rsidP="00253ED8">
            <w:pPr>
              <w:spacing w:before="60"/>
              <w:rPr>
                <w:rFonts w:ascii="Arial" w:hAnsi="Arial" w:cs="Arial"/>
                <w:color w:val="FFFFFF" w:themeColor="background1"/>
                <w:szCs w:val="20"/>
              </w:rPr>
            </w:pPr>
            <w:r w:rsidRPr="00BD356A">
              <w:rPr>
                <w:rFonts w:ascii="Arial" w:hAnsi="Arial" w:cs="Arial"/>
                <w:color w:val="FFFFFF" w:themeColor="background1"/>
                <w:szCs w:val="20"/>
              </w:rPr>
              <w:t>Comment</w:t>
            </w:r>
          </w:p>
        </w:tc>
      </w:tr>
      <w:tr w:rsidR="0014347E" w:rsidRPr="00BD356A" w14:paraId="1194C404" w14:textId="77777777" w:rsidTr="00493853">
        <w:trPr>
          <w:cnfStyle w:val="000000100000" w:firstRow="0" w:lastRow="0" w:firstColumn="0" w:lastColumn="0" w:oddVBand="0" w:evenVBand="0" w:oddHBand="1" w:evenHBand="0" w:firstRowFirstColumn="0" w:firstRowLastColumn="0" w:lastRowFirstColumn="0" w:lastRowLastColumn="0"/>
          <w:trHeight w:val="841"/>
        </w:trPr>
        <w:tc>
          <w:tcPr>
            <w:tcW w:w="2464" w:type="dxa"/>
            <w:tcBorders>
              <w:left w:val="none" w:sz="0" w:space="0" w:color="auto"/>
              <w:right w:val="none" w:sz="0" w:space="0" w:color="auto"/>
            </w:tcBorders>
            <w:shd w:val="clear" w:color="auto" w:fill="C5F6FF" w:themeFill="accent2" w:themeFillTint="33"/>
          </w:tcPr>
          <w:p w14:paraId="7F76F58F" w14:textId="77777777" w:rsidR="0014347E" w:rsidRPr="00BD356A" w:rsidRDefault="0014347E" w:rsidP="00610247">
            <w:pPr>
              <w:pStyle w:val="UrbisTableBody"/>
              <w:spacing w:before="80" w:after="80"/>
              <w:rPr>
                <w:rFonts w:eastAsia="Calibri" w:cs="Arial"/>
                <w:b/>
                <w:color w:val="002B49" w:themeColor="text2"/>
              </w:rPr>
            </w:pPr>
            <w:r w:rsidRPr="00BD356A">
              <w:rPr>
                <w:rFonts w:eastAsia="Calibri" w:cs="Arial"/>
                <w:b/>
                <w:color w:val="002B49" w:themeColor="text2"/>
              </w:rPr>
              <w:t>A well-connected city</w:t>
            </w:r>
          </w:p>
          <w:p w14:paraId="0A699F7B" w14:textId="11B76557" w:rsidR="0014347E" w:rsidRPr="00BD356A" w:rsidRDefault="0014347E" w:rsidP="00610247">
            <w:pPr>
              <w:spacing w:before="80" w:after="80"/>
              <w:rPr>
                <w:rFonts w:ascii="Arial" w:hAnsi="Arial" w:cs="Arial"/>
                <w:b/>
                <w:sz w:val="18"/>
                <w:szCs w:val="18"/>
              </w:rPr>
            </w:pPr>
            <w:r w:rsidRPr="00BD356A">
              <w:rPr>
                <w:rFonts w:ascii="Arial" w:hAnsi="Arial" w:cs="Arial"/>
                <w:b/>
                <w:sz w:val="18"/>
                <w:szCs w:val="18"/>
              </w:rPr>
              <w:t>O19</w:t>
            </w:r>
            <w:r w:rsidRPr="00BD356A">
              <w:rPr>
                <w:rFonts w:ascii="Arial" w:hAnsi="Arial" w:cs="Arial"/>
                <w:sz w:val="18"/>
                <w:szCs w:val="18"/>
              </w:rPr>
              <w:t>: Greater Parramatta is stronger and better connected</w:t>
            </w:r>
          </w:p>
        </w:tc>
        <w:tc>
          <w:tcPr>
            <w:tcW w:w="3171" w:type="dxa"/>
            <w:tcBorders>
              <w:left w:val="none" w:sz="0" w:space="0" w:color="auto"/>
              <w:right w:val="none" w:sz="0" w:space="0" w:color="auto"/>
            </w:tcBorders>
            <w:shd w:val="clear" w:color="auto" w:fill="auto"/>
          </w:tcPr>
          <w:p w14:paraId="526C7252" w14:textId="77777777" w:rsidR="0014347E" w:rsidRPr="00BD356A" w:rsidRDefault="0014347E" w:rsidP="00610247">
            <w:pPr>
              <w:pStyle w:val="UrbisTableBody"/>
              <w:spacing w:before="80" w:after="80"/>
              <w:rPr>
                <w:rFonts w:cs="Arial"/>
                <w:color w:val="002B49" w:themeColor="text2"/>
              </w:rPr>
            </w:pPr>
            <w:r w:rsidRPr="00BD356A">
              <w:rPr>
                <w:rFonts w:cs="Arial"/>
                <w:b/>
                <w:color w:val="002B49" w:themeColor="text2"/>
              </w:rPr>
              <w:t>PP C7: Growing a stronger and more competitive Greater Parramatta</w:t>
            </w:r>
          </w:p>
          <w:p w14:paraId="256A94D3" w14:textId="77777777" w:rsidR="0014347E" w:rsidRPr="00BD356A" w:rsidRDefault="0014347E"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A23: </w:t>
            </w:r>
            <w:r w:rsidRPr="00BD356A">
              <w:rPr>
                <w:rFonts w:cs="Arial"/>
                <w:color w:val="002B49" w:themeColor="text2"/>
              </w:rPr>
              <w:t>Strengthen the economic competitiveness of Greater Parramatta and grow its vibrancy [abridged]</w:t>
            </w:r>
          </w:p>
          <w:p w14:paraId="04DC1EC0" w14:textId="77777777" w:rsidR="0014347E" w:rsidRPr="00BD356A" w:rsidRDefault="0014347E"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A24: </w:t>
            </w:r>
            <w:r w:rsidRPr="00BD356A">
              <w:rPr>
                <w:rFonts w:cs="Arial"/>
                <w:color w:val="002B49" w:themeColor="text2"/>
              </w:rPr>
              <w:t>Revitalise Hawkesbury Road so that it becomes the civic, transport, commercial and community heart of Westmead</w:t>
            </w:r>
          </w:p>
          <w:p w14:paraId="0B9452CB" w14:textId="77777777" w:rsidR="0014347E" w:rsidRPr="00BD356A" w:rsidRDefault="0014347E"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A25: </w:t>
            </w:r>
            <w:r w:rsidRPr="00BD356A">
              <w:rPr>
                <w:rFonts w:cs="Arial"/>
                <w:color w:val="002B49" w:themeColor="text2"/>
              </w:rPr>
              <w:t>Support the emergency services transport, including helicopter access</w:t>
            </w:r>
          </w:p>
          <w:p w14:paraId="5438DB36" w14:textId="77777777" w:rsidR="0014347E" w:rsidRPr="00BD356A" w:rsidRDefault="0014347E"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A26: </w:t>
            </w:r>
            <w:r w:rsidRPr="00BD356A">
              <w:rPr>
                <w:rFonts w:cs="Arial"/>
                <w:color w:val="002B49" w:themeColor="text2"/>
              </w:rPr>
              <w:t>Prioritise infrastructure investment [abridged]</w:t>
            </w:r>
          </w:p>
          <w:p w14:paraId="5DDBB981" w14:textId="77777777" w:rsidR="00FD037D" w:rsidRPr="00BD356A" w:rsidRDefault="0014347E"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A27: </w:t>
            </w:r>
            <w:r w:rsidRPr="00BD356A">
              <w:rPr>
                <w:rFonts w:cs="Arial"/>
                <w:color w:val="002B49" w:themeColor="text2"/>
              </w:rPr>
              <w:t>Manage car parking and identify smart traffic management strategies</w:t>
            </w:r>
          </w:p>
          <w:p w14:paraId="02D88F57" w14:textId="775047B4" w:rsidR="0014347E" w:rsidRPr="00BD356A" w:rsidRDefault="0014347E"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A28: </w:t>
            </w:r>
            <w:r w:rsidRPr="00BD356A">
              <w:rPr>
                <w:rFonts w:cs="Arial"/>
                <w:color w:val="002B49" w:themeColor="text2"/>
              </w:rPr>
              <w:t>Investigate opportunities for renewal of Westmead East as a mixed use precinct</w:t>
            </w:r>
          </w:p>
        </w:tc>
        <w:tc>
          <w:tcPr>
            <w:tcW w:w="3170" w:type="dxa"/>
            <w:tcBorders>
              <w:left w:val="none" w:sz="0" w:space="0" w:color="auto"/>
              <w:right w:val="none" w:sz="0" w:space="0" w:color="auto"/>
            </w:tcBorders>
            <w:shd w:val="clear" w:color="auto" w:fill="auto"/>
          </w:tcPr>
          <w:p w14:paraId="578778D1" w14:textId="77777777" w:rsidR="0014347E" w:rsidRPr="002B3DDF" w:rsidRDefault="003E690E" w:rsidP="00610247">
            <w:pPr>
              <w:spacing w:before="80" w:after="80"/>
              <w:rPr>
                <w:rFonts w:ascii="Arial" w:eastAsia="Calibri" w:hAnsi="Arial" w:cs="Arial"/>
                <w:color w:val="auto"/>
                <w:sz w:val="18"/>
                <w:szCs w:val="18"/>
              </w:rPr>
            </w:pPr>
            <w:r w:rsidRPr="002B3DDF">
              <w:rPr>
                <w:rFonts w:ascii="Arial" w:eastAsia="Calibri" w:hAnsi="Arial" w:cs="Arial"/>
                <w:color w:val="auto"/>
                <w:sz w:val="18"/>
                <w:szCs w:val="18"/>
              </w:rPr>
              <w:t xml:space="preserve">The existing R4 zoned site is located in close proximity to the Parramatta CBD and intends to deliver additional high-density residential dwellings in close proximity to the employment generating uses in Parramatta CBD. </w:t>
            </w:r>
          </w:p>
          <w:p w14:paraId="41C9FD95" w14:textId="77777777" w:rsidR="003E690E" w:rsidRPr="002B3DDF" w:rsidRDefault="003E690E" w:rsidP="00610247">
            <w:pPr>
              <w:spacing w:before="80" w:after="80"/>
              <w:rPr>
                <w:rFonts w:ascii="Arial" w:eastAsia="Calibri" w:hAnsi="Arial" w:cs="Arial"/>
                <w:color w:val="auto"/>
                <w:sz w:val="18"/>
                <w:szCs w:val="18"/>
              </w:rPr>
            </w:pPr>
          </w:p>
          <w:p w14:paraId="48FF9F72" w14:textId="3BF97AB8" w:rsidR="003E690E" w:rsidRPr="002B3DDF" w:rsidRDefault="003E690E" w:rsidP="00C2316E">
            <w:pPr>
              <w:spacing w:before="80" w:after="80"/>
              <w:rPr>
                <w:rFonts w:ascii="Arial" w:hAnsi="Arial" w:cs="Arial"/>
                <w:b/>
                <w:color w:val="auto"/>
                <w:sz w:val="18"/>
                <w:szCs w:val="18"/>
              </w:rPr>
            </w:pPr>
            <w:r w:rsidRPr="002B3DDF">
              <w:rPr>
                <w:rFonts w:ascii="Arial" w:eastAsia="Calibri" w:hAnsi="Arial" w:cs="Arial"/>
                <w:color w:val="auto"/>
                <w:sz w:val="18"/>
                <w:szCs w:val="18"/>
              </w:rPr>
              <w:t xml:space="preserve">Redevelopment for high-density residential uses on the site is subject to significant environmental and topographic restraints to the southern portion of the site. </w:t>
            </w:r>
            <w:r w:rsidR="00C2316E" w:rsidRPr="002B3DDF">
              <w:rPr>
                <w:rFonts w:ascii="Arial" w:eastAsia="Calibri" w:hAnsi="Arial" w:cs="Arial"/>
                <w:color w:val="auto"/>
                <w:sz w:val="18"/>
                <w:szCs w:val="18"/>
              </w:rPr>
              <w:t xml:space="preserve">The Planning Proposal, site-specific DCP and draft VPA endeavour to address the highly restrained environmental condition of the site within an R4 zoning in close proximity to Parramatta CBD. </w:t>
            </w:r>
          </w:p>
        </w:tc>
      </w:tr>
      <w:tr w:rsidR="00C2316E" w:rsidRPr="00BD356A" w14:paraId="3289291F" w14:textId="77777777" w:rsidTr="007D4836">
        <w:trPr>
          <w:trHeight w:val="664"/>
        </w:trPr>
        <w:tc>
          <w:tcPr>
            <w:tcW w:w="2464" w:type="dxa"/>
            <w:shd w:val="clear" w:color="auto" w:fill="C5F6FF" w:themeFill="accent2" w:themeFillTint="33"/>
          </w:tcPr>
          <w:p w14:paraId="729397BD" w14:textId="77777777" w:rsidR="00C2316E" w:rsidRPr="00BD356A" w:rsidRDefault="00C2316E" w:rsidP="00610247">
            <w:pPr>
              <w:pStyle w:val="UrbisTableBody"/>
              <w:spacing w:before="80" w:after="80"/>
              <w:rPr>
                <w:rFonts w:cs="Arial"/>
                <w:b/>
                <w:color w:val="002B49" w:themeColor="text2"/>
              </w:rPr>
            </w:pPr>
            <w:r w:rsidRPr="00BD356A">
              <w:rPr>
                <w:rFonts w:cs="Arial"/>
                <w:b/>
                <w:color w:val="002B49" w:themeColor="text2"/>
              </w:rPr>
              <w:t>Jobs and skills for the city</w:t>
            </w:r>
          </w:p>
          <w:p w14:paraId="23311909" w14:textId="77777777" w:rsidR="00C2316E" w:rsidRPr="00BD356A" w:rsidRDefault="00C2316E" w:rsidP="00610247">
            <w:pPr>
              <w:pStyle w:val="UrbisTableBody"/>
              <w:spacing w:before="80" w:after="80"/>
              <w:rPr>
                <w:rFonts w:cs="Arial"/>
                <w:color w:val="002B49" w:themeColor="text2"/>
              </w:rPr>
            </w:pPr>
            <w:r w:rsidRPr="00BD356A">
              <w:rPr>
                <w:rFonts w:cs="Arial"/>
                <w:b/>
                <w:color w:val="002B49" w:themeColor="text2"/>
              </w:rPr>
              <w:t xml:space="preserve">O15: </w:t>
            </w:r>
            <w:r w:rsidRPr="00BD356A">
              <w:rPr>
                <w:rFonts w:cs="Arial"/>
                <w:color w:val="002B49" w:themeColor="text2"/>
              </w:rPr>
              <w:t>The Eastern, GPOP and Western Economic Corridors are better connected and more competitive</w:t>
            </w:r>
          </w:p>
          <w:p w14:paraId="1D01BB5D" w14:textId="242FD890" w:rsidR="00C2316E" w:rsidRPr="00BD356A" w:rsidRDefault="00C2316E" w:rsidP="00610247">
            <w:pPr>
              <w:pStyle w:val="UrbisTableBody"/>
              <w:spacing w:before="80" w:after="80"/>
              <w:rPr>
                <w:rFonts w:eastAsia="Calibri" w:cs="Arial"/>
                <w:b/>
                <w:color w:val="002B49" w:themeColor="text2"/>
              </w:rPr>
            </w:pPr>
          </w:p>
        </w:tc>
        <w:tc>
          <w:tcPr>
            <w:tcW w:w="3171" w:type="dxa"/>
            <w:shd w:val="clear" w:color="auto" w:fill="auto"/>
          </w:tcPr>
          <w:p w14:paraId="53BA8DED" w14:textId="77777777" w:rsidR="00C2316E" w:rsidRPr="00BD356A" w:rsidRDefault="00C2316E" w:rsidP="00610247">
            <w:pPr>
              <w:pStyle w:val="UrbisTableBody"/>
              <w:spacing w:before="80" w:after="80"/>
              <w:rPr>
                <w:rFonts w:cs="Arial"/>
                <w:b/>
                <w:color w:val="002B49" w:themeColor="text2"/>
              </w:rPr>
            </w:pPr>
            <w:r w:rsidRPr="00BD356A">
              <w:rPr>
                <w:rFonts w:cs="Arial"/>
                <w:b/>
                <w:color w:val="002B49" w:themeColor="text2"/>
              </w:rPr>
              <w:t>PP C8: Delivering a more connected and competitive GPOP Economic Corridor</w:t>
            </w:r>
          </w:p>
          <w:p w14:paraId="36E3985C" w14:textId="77777777"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 xml:space="preserve"> A28</w:t>
            </w:r>
            <w:r w:rsidRPr="00BD356A">
              <w:rPr>
                <w:rFonts w:cs="Arial"/>
                <w:color w:val="002B49" w:themeColor="text2"/>
              </w:rPr>
              <w:t>: Investigate opportunities for renewal of Westmead East as a mixed use precinct PPC8</w:t>
            </w:r>
          </w:p>
          <w:p w14:paraId="0649458A" w14:textId="77777777"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A29</w:t>
            </w:r>
            <w:r w:rsidRPr="00BD356A">
              <w:rPr>
                <w:rFonts w:cs="Arial"/>
                <w:color w:val="002B49" w:themeColor="text2"/>
              </w:rPr>
              <w:t>: Prioritise public transport investment to deliver the 30-minute city objective for strategic centres along the GPOP Economic Corridor</w:t>
            </w:r>
          </w:p>
          <w:p w14:paraId="53D8071B" w14:textId="6244D917"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A30</w:t>
            </w:r>
            <w:r w:rsidRPr="00BD356A">
              <w:rPr>
                <w:rFonts w:cs="Arial"/>
                <w:color w:val="002B49" w:themeColor="text2"/>
              </w:rPr>
              <w:t>: Prioritise transport investments that enhance access to the GPOP between centres within GPOP</w:t>
            </w:r>
          </w:p>
        </w:tc>
        <w:tc>
          <w:tcPr>
            <w:tcW w:w="3170" w:type="dxa"/>
            <w:vMerge w:val="restart"/>
            <w:shd w:val="clear" w:color="auto" w:fill="auto"/>
          </w:tcPr>
          <w:p w14:paraId="7DE41867" w14:textId="61ADFF8D" w:rsidR="00C2316E" w:rsidRPr="002B3DDF" w:rsidRDefault="00C2316E" w:rsidP="00C2316E">
            <w:pPr>
              <w:pStyle w:val="UrbisTableBody"/>
              <w:spacing w:before="80" w:after="80"/>
              <w:rPr>
                <w:rFonts w:eastAsia="Calibri" w:cs="Arial"/>
              </w:rPr>
            </w:pPr>
            <w:r w:rsidRPr="002B3DDF">
              <w:rPr>
                <w:rFonts w:eastAsia="Calibri" w:cs="Arial"/>
              </w:rPr>
              <w:t>The proposal maintains the existing R4 – High Density Residential zone for the subject site</w:t>
            </w:r>
            <w:r w:rsidR="00923E39">
              <w:rPr>
                <w:rFonts w:eastAsia="Calibri" w:cs="Arial"/>
              </w:rPr>
              <w:t xml:space="preserve"> across the developable area at the northern </w:t>
            </w:r>
            <w:proofErr w:type="spellStart"/>
            <w:r w:rsidR="00923E39">
              <w:rPr>
                <w:rFonts w:eastAsia="Calibri" w:cs="Arial"/>
              </w:rPr>
              <w:t>porton</w:t>
            </w:r>
            <w:proofErr w:type="spellEnd"/>
            <w:r w:rsidR="00923E39">
              <w:rPr>
                <w:rFonts w:eastAsia="Calibri" w:cs="Arial"/>
              </w:rPr>
              <w:t xml:space="preserve"> of the site along the street</w:t>
            </w:r>
            <w:r w:rsidR="00493853">
              <w:rPr>
                <w:rFonts w:eastAsia="Calibri" w:cs="Arial"/>
              </w:rPr>
              <w:t xml:space="preserve">, and extends the existing RE1 –Public Recreation use across the undeveloped site </w:t>
            </w:r>
            <w:proofErr w:type="gramStart"/>
            <w:r w:rsidR="00493853">
              <w:rPr>
                <w:rFonts w:eastAsia="Calibri" w:cs="Arial"/>
              </w:rPr>
              <w:t>area which</w:t>
            </w:r>
            <w:proofErr w:type="gramEnd"/>
            <w:r w:rsidR="00493853">
              <w:rPr>
                <w:rFonts w:eastAsia="Calibri" w:cs="Arial"/>
              </w:rPr>
              <w:t xml:space="preserve"> is proposed for land dedication.</w:t>
            </w:r>
            <w:r w:rsidRPr="002B3DDF">
              <w:rPr>
                <w:rFonts w:eastAsia="Calibri" w:cs="Arial"/>
              </w:rPr>
              <w:t xml:space="preserve"> The site is located within the GPOP corridor and in a location near local bus routes, regional highways and local </w:t>
            </w:r>
            <w:proofErr w:type="spellStart"/>
            <w:proofErr w:type="gramStart"/>
            <w:r w:rsidRPr="002B3DDF">
              <w:rPr>
                <w:rFonts w:eastAsia="Calibri" w:cs="Arial"/>
              </w:rPr>
              <w:t>cycleways</w:t>
            </w:r>
            <w:proofErr w:type="spellEnd"/>
            <w:proofErr w:type="gramEnd"/>
            <w:r w:rsidRPr="002B3DDF">
              <w:rPr>
                <w:rFonts w:eastAsia="Calibri" w:cs="Arial"/>
              </w:rPr>
              <w:t xml:space="preserve"> that supports the 30-minute city. </w:t>
            </w:r>
          </w:p>
        </w:tc>
      </w:tr>
      <w:tr w:rsidR="00C2316E" w:rsidRPr="00BD356A" w14:paraId="28B79B99" w14:textId="77777777" w:rsidTr="007D4836">
        <w:trPr>
          <w:cnfStyle w:val="000000100000" w:firstRow="0" w:lastRow="0" w:firstColumn="0" w:lastColumn="0" w:oddVBand="0" w:evenVBand="0" w:oddHBand="1" w:evenHBand="0" w:firstRowFirstColumn="0" w:firstRowLastColumn="0" w:lastRowFirstColumn="0" w:lastRowLastColumn="0"/>
          <w:trHeight w:val="664"/>
        </w:trPr>
        <w:tc>
          <w:tcPr>
            <w:tcW w:w="2464" w:type="dxa"/>
            <w:shd w:val="clear" w:color="auto" w:fill="C5F6FF" w:themeFill="accent2" w:themeFillTint="33"/>
          </w:tcPr>
          <w:p w14:paraId="3A00E5A4" w14:textId="77777777" w:rsidR="00C2316E" w:rsidRPr="00BD356A" w:rsidRDefault="00C2316E" w:rsidP="00610247">
            <w:pPr>
              <w:pStyle w:val="UrbisTableBody"/>
              <w:spacing w:before="80" w:after="80"/>
              <w:rPr>
                <w:rFonts w:cs="Arial"/>
                <w:color w:val="002B49" w:themeColor="text2"/>
              </w:rPr>
            </w:pPr>
            <w:r w:rsidRPr="00BD356A">
              <w:rPr>
                <w:rFonts w:cs="Arial"/>
                <w:b/>
                <w:color w:val="002B49" w:themeColor="text2"/>
              </w:rPr>
              <w:t xml:space="preserve">O14: </w:t>
            </w:r>
            <w:r w:rsidRPr="00BD356A">
              <w:rPr>
                <w:rFonts w:cs="Arial"/>
                <w:color w:val="002B49" w:themeColor="text2"/>
              </w:rPr>
              <w:t>The plan integrates land use and transport creates walkable and 30 minute cities</w:t>
            </w:r>
          </w:p>
          <w:p w14:paraId="67B5A781" w14:textId="5E6C2FFB" w:rsidR="00C2316E" w:rsidRPr="00BD356A" w:rsidRDefault="00C2316E" w:rsidP="00610247">
            <w:pPr>
              <w:pStyle w:val="UrbisTableBody"/>
              <w:spacing w:before="80" w:after="80"/>
              <w:rPr>
                <w:rFonts w:cs="Arial"/>
                <w:b/>
                <w:color w:val="002B49" w:themeColor="text2"/>
              </w:rPr>
            </w:pPr>
          </w:p>
        </w:tc>
        <w:tc>
          <w:tcPr>
            <w:tcW w:w="3171" w:type="dxa"/>
            <w:shd w:val="clear" w:color="auto" w:fill="auto"/>
          </w:tcPr>
          <w:p w14:paraId="741D2B26" w14:textId="77777777" w:rsidR="00C2316E" w:rsidRPr="00BD356A" w:rsidRDefault="00C2316E" w:rsidP="00610247">
            <w:pPr>
              <w:pStyle w:val="UrbisTableBody"/>
              <w:spacing w:before="80" w:after="80"/>
              <w:rPr>
                <w:rFonts w:cs="Arial"/>
                <w:b/>
                <w:color w:val="002B49" w:themeColor="text2"/>
              </w:rPr>
            </w:pPr>
            <w:r w:rsidRPr="00BD356A">
              <w:rPr>
                <w:rFonts w:cs="Arial"/>
                <w:b/>
                <w:color w:val="002B49" w:themeColor="text2"/>
              </w:rPr>
              <w:t>PP C9: Delivering integrated land use and transport planning and a 30-minute city</w:t>
            </w:r>
          </w:p>
          <w:p w14:paraId="1E0D4578" w14:textId="77777777"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A32</w:t>
            </w:r>
            <w:r w:rsidRPr="00BD356A">
              <w:rPr>
                <w:rFonts w:cs="Arial"/>
                <w:color w:val="002B49" w:themeColor="text2"/>
              </w:rPr>
              <w:t>: Integrate land use and transport plans to deliver a 30-muinute city</w:t>
            </w:r>
          </w:p>
          <w:p w14:paraId="7E2EDF63" w14:textId="77777777"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A33</w:t>
            </w:r>
            <w:r w:rsidRPr="00BD356A">
              <w:rPr>
                <w:rFonts w:cs="Arial"/>
                <w:color w:val="002B49" w:themeColor="text2"/>
              </w:rPr>
              <w:t>: Investigate, plan and protect future transport and infrastructure corridors</w:t>
            </w:r>
          </w:p>
          <w:p w14:paraId="673CCE27" w14:textId="77777777"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A34</w:t>
            </w:r>
            <w:r w:rsidRPr="00BD356A">
              <w:rPr>
                <w:rFonts w:cs="Arial"/>
                <w:color w:val="002B49" w:themeColor="text2"/>
              </w:rPr>
              <w:t>: Support innovative approaches to the operation of business, educational and institutional establishments to improve the performance of the transport network</w:t>
            </w:r>
          </w:p>
          <w:p w14:paraId="6360C8C3" w14:textId="77777777"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A35</w:t>
            </w:r>
            <w:r w:rsidRPr="00BD356A">
              <w:rPr>
                <w:rFonts w:cs="Arial"/>
                <w:color w:val="002B49" w:themeColor="text2"/>
              </w:rPr>
              <w:t>: Optimise the efficiency and effectiveness of the freight handling and logistics network by (a-d)</w:t>
            </w:r>
          </w:p>
          <w:p w14:paraId="3EE7FD12" w14:textId="34275125" w:rsidR="00C2316E" w:rsidRPr="00BD356A" w:rsidRDefault="00C2316E"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A36</w:t>
            </w:r>
            <w:r w:rsidRPr="00BD356A">
              <w:rPr>
                <w:rFonts w:cs="Arial"/>
                <w:color w:val="002B49" w:themeColor="text2"/>
              </w:rPr>
              <w:t>: Protect transport corridors as appropriate, including the Western Sydney Freight Line, North South train link from Schofields to WS Airport as well as Outer Sydney Orbital and Bells Line of Road-Castlereagh connections</w:t>
            </w:r>
          </w:p>
        </w:tc>
        <w:tc>
          <w:tcPr>
            <w:tcW w:w="3170" w:type="dxa"/>
            <w:vMerge/>
            <w:shd w:val="clear" w:color="auto" w:fill="auto"/>
          </w:tcPr>
          <w:p w14:paraId="64E46305" w14:textId="57C7BFC9" w:rsidR="00C2316E" w:rsidRPr="002B3DDF" w:rsidRDefault="00C2316E" w:rsidP="00610247">
            <w:pPr>
              <w:pStyle w:val="UrbisTableBody"/>
              <w:spacing w:before="80" w:after="80"/>
              <w:rPr>
                <w:rFonts w:eastAsia="Calibri" w:cs="Arial"/>
              </w:rPr>
            </w:pPr>
          </w:p>
        </w:tc>
      </w:tr>
      <w:tr w:rsidR="00BD2411" w:rsidRPr="00BD356A" w14:paraId="1B8251FD" w14:textId="77777777" w:rsidTr="007D4836">
        <w:trPr>
          <w:trHeight w:val="664"/>
        </w:trPr>
        <w:tc>
          <w:tcPr>
            <w:tcW w:w="2464" w:type="dxa"/>
            <w:shd w:val="clear" w:color="auto" w:fill="C5F6FF" w:themeFill="accent2" w:themeFillTint="33"/>
          </w:tcPr>
          <w:p w14:paraId="1E6E91B7" w14:textId="2895A52A" w:rsidR="00BD2411" w:rsidRPr="00BD356A" w:rsidRDefault="00BD2411" w:rsidP="00610247">
            <w:pPr>
              <w:pStyle w:val="UrbisTableBody"/>
              <w:spacing w:before="80" w:after="80"/>
              <w:rPr>
                <w:rFonts w:cs="Arial"/>
                <w:b/>
                <w:color w:val="002B49" w:themeColor="text2"/>
              </w:rPr>
            </w:pPr>
            <w:r w:rsidRPr="00BD356A">
              <w:rPr>
                <w:rFonts w:cs="Arial"/>
                <w:b/>
                <w:color w:val="002B49" w:themeColor="text2"/>
              </w:rPr>
              <w:t>O23</w:t>
            </w:r>
            <w:r w:rsidRPr="00BD356A">
              <w:rPr>
                <w:rFonts w:cs="Arial"/>
                <w:color w:val="002B49" w:themeColor="text2"/>
              </w:rPr>
              <w:t>: Industrial and urban services land is planned, retained and managed</w:t>
            </w:r>
          </w:p>
        </w:tc>
        <w:tc>
          <w:tcPr>
            <w:tcW w:w="3171" w:type="dxa"/>
            <w:shd w:val="clear" w:color="auto" w:fill="auto"/>
          </w:tcPr>
          <w:p w14:paraId="2A176AB1" w14:textId="77777777" w:rsidR="00BD2411" w:rsidRPr="00BD356A" w:rsidRDefault="00BD2411" w:rsidP="00610247">
            <w:pPr>
              <w:pStyle w:val="UrbisTableBody"/>
              <w:spacing w:before="80" w:after="80"/>
              <w:rPr>
                <w:rFonts w:cs="Arial"/>
                <w:b/>
                <w:color w:val="002B49" w:themeColor="text2"/>
              </w:rPr>
            </w:pPr>
            <w:r w:rsidRPr="00BD356A">
              <w:rPr>
                <w:rFonts w:cs="Arial"/>
                <w:b/>
                <w:color w:val="002B49" w:themeColor="text2"/>
              </w:rPr>
              <w:t>PP C10: Growing investment, business opportunities and jobs in strategic centres</w:t>
            </w:r>
          </w:p>
          <w:p w14:paraId="5F64D3E7" w14:textId="77777777" w:rsidR="00BD2411" w:rsidRPr="00BD356A" w:rsidRDefault="00BD2411"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A37: </w:t>
            </w:r>
            <w:r w:rsidRPr="00BD356A">
              <w:rPr>
                <w:rFonts w:cs="Arial"/>
                <w:color w:val="002B49" w:themeColor="text2"/>
              </w:rPr>
              <w:t>Provide access to jobs, goods and services in centres [abridged]</w:t>
            </w:r>
          </w:p>
          <w:p w14:paraId="25B2B99E" w14:textId="77777777" w:rsidR="00BD2411" w:rsidRPr="00BD356A" w:rsidRDefault="00BD2411"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A38: </w:t>
            </w:r>
            <w:r w:rsidRPr="00BD356A">
              <w:rPr>
                <w:rFonts w:cs="Arial"/>
                <w:color w:val="002B49" w:themeColor="text2"/>
              </w:rPr>
              <w:t>Create new centres in accordance with the principles for Greater Sydney’s centres</w:t>
            </w:r>
          </w:p>
          <w:p w14:paraId="12D8ECA7" w14:textId="1479F4D8" w:rsidR="00BD2411" w:rsidRPr="00BD356A" w:rsidRDefault="00BD2411"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A39: </w:t>
            </w:r>
            <w:r w:rsidRPr="00BD356A">
              <w:rPr>
                <w:rFonts w:cs="Arial"/>
                <w:color w:val="002B49" w:themeColor="text2"/>
              </w:rPr>
              <w:t xml:space="preserve">Prioritise strategic land use and infrastructure plans for growing centres, particularly those with capacity for additional </w:t>
            </w:r>
            <w:proofErr w:type="spellStart"/>
            <w:r w:rsidRPr="00BD356A">
              <w:rPr>
                <w:rFonts w:cs="Arial"/>
                <w:color w:val="002B49" w:themeColor="text2"/>
              </w:rPr>
              <w:t>floorspace</w:t>
            </w:r>
            <w:proofErr w:type="spellEnd"/>
          </w:p>
        </w:tc>
        <w:tc>
          <w:tcPr>
            <w:tcW w:w="3170" w:type="dxa"/>
            <w:shd w:val="clear" w:color="auto" w:fill="auto"/>
          </w:tcPr>
          <w:p w14:paraId="41D76DD1" w14:textId="62478E4E" w:rsidR="00BD2411" w:rsidRPr="002B3DDF" w:rsidRDefault="00C2316E" w:rsidP="009A66AB">
            <w:pPr>
              <w:spacing w:before="80" w:after="80"/>
              <w:rPr>
                <w:rFonts w:ascii="Arial" w:hAnsi="Arial" w:cs="Arial"/>
                <w:color w:val="auto"/>
                <w:szCs w:val="20"/>
                <w:highlight w:val="lightGray"/>
              </w:rPr>
            </w:pPr>
            <w:r w:rsidRPr="002B3DDF">
              <w:rPr>
                <w:rFonts w:ascii="Arial" w:eastAsia="Calibri" w:hAnsi="Arial" w:cs="Arial"/>
                <w:color w:val="auto"/>
                <w:sz w:val="18"/>
                <w:szCs w:val="20"/>
              </w:rPr>
              <w:t xml:space="preserve">The Planning Proposal would locate additional housing in close proximity to the Parramatta CBD. It </w:t>
            </w:r>
            <w:proofErr w:type="gramStart"/>
            <w:r w:rsidRPr="002B3DDF">
              <w:rPr>
                <w:rFonts w:ascii="Arial" w:eastAsia="Calibri" w:hAnsi="Arial" w:cs="Arial"/>
                <w:color w:val="auto"/>
                <w:sz w:val="18"/>
                <w:szCs w:val="20"/>
              </w:rPr>
              <w:t>is anticipated</w:t>
            </w:r>
            <w:proofErr w:type="gramEnd"/>
            <w:r w:rsidRPr="002B3DDF">
              <w:rPr>
                <w:rFonts w:ascii="Arial" w:eastAsia="Calibri" w:hAnsi="Arial" w:cs="Arial"/>
                <w:color w:val="auto"/>
                <w:sz w:val="18"/>
                <w:szCs w:val="20"/>
              </w:rPr>
              <w:t xml:space="preserve"> that additional housing will grow investment and business opportunities for everyday retail and commercial uses at the site and is therefore consistent with PP C10.</w:t>
            </w:r>
          </w:p>
        </w:tc>
      </w:tr>
      <w:tr w:rsidR="00BD2411" w:rsidRPr="00BD356A" w14:paraId="4E154F42" w14:textId="77777777" w:rsidTr="007D4836">
        <w:trPr>
          <w:cnfStyle w:val="000000100000" w:firstRow="0" w:lastRow="0" w:firstColumn="0" w:lastColumn="0" w:oddVBand="0" w:evenVBand="0" w:oddHBand="1" w:evenHBand="0" w:firstRowFirstColumn="0" w:firstRowLastColumn="0" w:lastRowFirstColumn="0" w:lastRowLastColumn="0"/>
          <w:trHeight w:val="664"/>
        </w:trPr>
        <w:tc>
          <w:tcPr>
            <w:tcW w:w="2464" w:type="dxa"/>
            <w:tcBorders>
              <w:left w:val="none" w:sz="0" w:space="0" w:color="auto"/>
              <w:right w:val="none" w:sz="0" w:space="0" w:color="auto"/>
            </w:tcBorders>
            <w:shd w:val="clear" w:color="auto" w:fill="C5F6FF" w:themeFill="accent2" w:themeFillTint="33"/>
          </w:tcPr>
          <w:p w14:paraId="3E871FD7" w14:textId="6D38E179" w:rsidR="00BD2411" w:rsidRPr="00BD356A" w:rsidRDefault="00BD2411" w:rsidP="00610247">
            <w:pPr>
              <w:pStyle w:val="UrbisTableBody"/>
              <w:spacing w:before="80" w:after="80"/>
              <w:rPr>
                <w:rFonts w:cs="Arial"/>
                <w:b/>
              </w:rPr>
            </w:pPr>
            <w:r w:rsidRPr="00BD356A">
              <w:rPr>
                <w:rFonts w:cs="Arial"/>
                <w:b/>
                <w:color w:val="002B49" w:themeColor="text2"/>
              </w:rPr>
              <w:t>O23</w:t>
            </w:r>
            <w:r w:rsidRPr="00BD356A">
              <w:rPr>
                <w:rFonts w:cs="Arial"/>
                <w:color w:val="002B49" w:themeColor="text2"/>
              </w:rPr>
              <w:t>: Industrial and urban services land is planned, retained and managed</w:t>
            </w:r>
          </w:p>
        </w:tc>
        <w:tc>
          <w:tcPr>
            <w:tcW w:w="3171" w:type="dxa"/>
            <w:tcBorders>
              <w:left w:val="none" w:sz="0" w:space="0" w:color="auto"/>
              <w:right w:val="none" w:sz="0" w:space="0" w:color="auto"/>
            </w:tcBorders>
            <w:shd w:val="clear" w:color="auto" w:fill="auto"/>
          </w:tcPr>
          <w:p w14:paraId="0136592B" w14:textId="77777777" w:rsidR="00BD2411" w:rsidRPr="00BD356A" w:rsidRDefault="00BD2411" w:rsidP="00610247">
            <w:pPr>
              <w:pStyle w:val="UrbisTableBody"/>
              <w:spacing w:before="80" w:after="80"/>
              <w:rPr>
                <w:rFonts w:cs="Arial"/>
                <w:b/>
                <w:color w:val="002B49" w:themeColor="text2"/>
              </w:rPr>
            </w:pPr>
            <w:r w:rsidRPr="00BD356A">
              <w:rPr>
                <w:rFonts w:cs="Arial"/>
                <w:b/>
                <w:color w:val="002B49" w:themeColor="text2"/>
              </w:rPr>
              <w:t>PP C11: Maximising opportunities to attract advanced manufacturing and innovation in industrial and urban services land</w:t>
            </w:r>
          </w:p>
          <w:p w14:paraId="60DD5B89" w14:textId="68816106" w:rsidR="00BD2411" w:rsidRPr="00BD356A" w:rsidRDefault="00BD2411" w:rsidP="00C2316E">
            <w:pPr>
              <w:pStyle w:val="UrbisTableBody"/>
              <w:spacing w:before="80" w:after="80"/>
              <w:ind w:left="180"/>
              <w:rPr>
                <w:rFonts w:cs="Arial"/>
                <w:color w:val="002B49" w:themeColor="text2"/>
              </w:rPr>
            </w:pPr>
          </w:p>
        </w:tc>
        <w:tc>
          <w:tcPr>
            <w:tcW w:w="3170" w:type="dxa"/>
            <w:tcBorders>
              <w:left w:val="none" w:sz="0" w:space="0" w:color="auto"/>
              <w:right w:val="none" w:sz="0" w:space="0" w:color="auto"/>
            </w:tcBorders>
            <w:shd w:val="clear" w:color="auto" w:fill="auto"/>
          </w:tcPr>
          <w:p w14:paraId="270D8E35" w14:textId="75586A01" w:rsidR="00BD2411" w:rsidRPr="002B3DDF" w:rsidRDefault="00C2316E" w:rsidP="00C2316E">
            <w:pPr>
              <w:pStyle w:val="UrbisTableBody"/>
              <w:spacing w:before="80" w:after="80"/>
              <w:rPr>
                <w:rFonts w:eastAsia="Calibri" w:cs="Arial"/>
              </w:rPr>
            </w:pPr>
            <w:r w:rsidRPr="002B3DDF">
              <w:rPr>
                <w:rFonts w:eastAsia="Calibri" w:cs="Arial"/>
              </w:rPr>
              <w:t>N/A</w:t>
            </w:r>
          </w:p>
        </w:tc>
      </w:tr>
      <w:tr w:rsidR="00653462" w:rsidRPr="00BD356A" w14:paraId="5CE9C011" w14:textId="77777777" w:rsidTr="007D4836">
        <w:trPr>
          <w:trHeight w:val="664"/>
        </w:trPr>
        <w:tc>
          <w:tcPr>
            <w:tcW w:w="2464" w:type="dxa"/>
            <w:shd w:val="clear" w:color="auto" w:fill="C5F6FF" w:themeFill="accent2" w:themeFillTint="33"/>
          </w:tcPr>
          <w:p w14:paraId="1A2830E2" w14:textId="60E9439D" w:rsidR="00653462" w:rsidRPr="00BD356A" w:rsidRDefault="00653462" w:rsidP="00610247">
            <w:pPr>
              <w:pStyle w:val="UrbisTableBody"/>
              <w:spacing w:before="80" w:after="80"/>
              <w:rPr>
                <w:rFonts w:cs="Arial"/>
                <w:b/>
                <w:color w:val="002B49" w:themeColor="text2"/>
              </w:rPr>
            </w:pPr>
            <w:r w:rsidRPr="00BD356A">
              <w:rPr>
                <w:rFonts w:cs="Arial"/>
                <w:b/>
                <w:color w:val="002B49" w:themeColor="text2"/>
              </w:rPr>
              <w:t>O24</w:t>
            </w:r>
            <w:r w:rsidRPr="00BD356A">
              <w:rPr>
                <w:rFonts w:cs="Arial"/>
                <w:color w:val="002B49" w:themeColor="text2"/>
              </w:rPr>
              <w:t>: Economic sectors are targeted for success</w:t>
            </w:r>
          </w:p>
        </w:tc>
        <w:tc>
          <w:tcPr>
            <w:tcW w:w="3171" w:type="dxa"/>
            <w:shd w:val="clear" w:color="auto" w:fill="FFFFFF" w:themeFill="background1"/>
          </w:tcPr>
          <w:p w14:paraId="1912A8DC" w14:textId="77777777" w:rsidR="00653462" w:rsidRPr="00BD356A" w:rsidRDefault="00653462" w:rsidP="00610247">
            <w:pPr>
              <w:pStyle w:val="UrbisTableBody"/>
              <w:spacing w:before="80" w:after="80"/>
              <w:rPr>
                <w:rFonts w:cs="Arial"/>
                <w:b/>
                <w:color w:val="002B49" w:themeColor="text2"/>
              </w:rPr>
            </w:pPr>
            <w:r w:rsidRPr="00BD356A">
              <w:rPr>
                <w:rFonts w:cs="Arial"/>
                <w:b/>
                <w:color w:val="002B49" w:themeColor="text2"/>
              </w:rPr>
              <w:t>PP C12: Supporting growth of targeted industry sectors</w:t>
            </w:r>
          </w:p>
          <w:p w14:paraId="12E80F4B" w14:textId="1898A766" w:rsidR="00653462" w:rsidRPr="00BD356A" w:rsidRDefault="00653462" w:rsidP="00C2316E">
            <w:pPr>
              <w:pStyle w:val="UrbisTableBody"/>
              <w:spacing w:before="80" w:after="80"/>
              <w:rPr>
                <w:rFonts w:cs="Arial"/>
                <w:color w:val="002B49" w:themeColor="text2"/>
              </w:rPr>
            </w:pPr>
          </w:p>
        </w:tc>
        <w:tc>
          <w:tcPr>
            <w:tcW w:w="3170" w:type="dxa"/>
            <w:shd w:val="clear" w:color="auto" w:fill="FFFFFF" w:themeFill="background1"/>
          </w:tcPr>
          <w:p w14:paraId="6B9F64C5" w14:textId="7C9E85BA" w:rsidR="00653462" w:rsidRPr="002B3DDF" w:rsidRDefault="00C2316E" w:rsidP="00C2316E">
            <w:pPr>
              <w:pStyle w:val="UrbisTableBody"/>
              <w:spacing w:before="80" w:after="80"/>
              <w:rPr>
                <w:rFonts w:eastAsia="Calibri" w:cs="Arial"/>
                <w:sz w:val="20"/>
                <w:szCs w:val="20"/>
              </w:rPr>
            </w:pPr>
            <w:r w:rsidRPr="002B3DDF">
              <w:rPr>
                <w:rFonts w:eastAsia="Calibri" w:cs="Arial"/>
                <w:szCs w:val="20"/>
              </w:rPr>
              <w:t>N/A</w:t>
            </w:r>
          </w:p>
        </w:tc>
      </w:tr>
    </w:tbl>
    <w:p w14:paraId="60A14F6A" w14:textId="77777777" w:rsidR="00FD6451" w:rsidRDefault="00FD6451" w:rsidP="007D4836">
      <w:pPr>
        <w:autoSpaceDE w:val="0"/>
        <w:autoSpaceDN w:val="0"/>
        <w:adjustRightInd w:val="0"/>
        <w:ind w:left="709"/>
        <w:rPr>
          <w:rFonts w:ascii="Arial" w:hAnsi="Arial" w:cs="Arial"/>
          <w:b/>
          <w:i/>
          <w:sz w:val="22"/>
          <w:szCs w:val="22"/>
        </w:rPr>
      </w:pPr>
    </w:p>
    <w:p w14:paraId="594B0120" w14:textId="4C407A51" w:rsidR="00E556B5" w:rsidRPr="00BD356A" w:rsidRDefault="00E556B5" w:rsidP="007D4836">
      <w:pPr>
        <w:autoSpaceDE w:val="0"/>
        <w:autoSpaceDN w:val="0"/>
        <w:adjustRightInd w:val="0"/>
        <w:ind w:left="709"/>
        <w:rPr>
          <w:rFonts w:ascii="Arial" w:hAnsi="Arial" w:cs="Arial"/>
          <w:b/>
          <w:i/>
          <w:sz w:val="22"/>
          <w:szCs w:val="22"/>
        </w:rPr>
      </w:pPr>
      <w:r w:rsidRPr="00BD356A">
        <w:rPr>
          <w:rFonts w:ascii="Arial" w:hAnsi="Arial" w:cs="Arial"/>
          <w:b/>
          <w:i/>
          <w:sz w:val="22"/>
          <w:szCs w:val="22"/>
        </w:rPr>
        <w:t>Sustainability</w:t>
      </w:r>
    </w:p>
    <w:p w14:paraId="2D7716D9" w14:textId="77777777" w:rsidR="00E556B5" w:rsidRPr="00BD356A" w:rsidRDefault="00E556B5" w:rsidP="007D4836">
      <w:pPr>
        <w:autoSpaceDE w:val="0"/>
        <w:autoSpaceDN w:val="0"/>
        <w:adjustRightInd w:val="0"/>
        <w:ind w:left="709"/>
        <w:rPr>
          <w:rFonts w:ascii="Arial" w:hAnsi="Arial" w:cs="Arial"/>
          <w:sz w:val="22"/>
          <w:szCs w:val="22"/>
        </w:rPr>
      </w:pPr>
      <w:r w:rsidRPr="00BD356A">
        <w:rPr>
          <w:rFonts w:ascii="Arial" w:hAnsi="Arial" w:cs="Arial"/>
          <w:sz w:val="22"/>
          <w:szCs w:val="22"/>
        </w:rPr>
        <w:t xml:space="preserve">An assessment of the planning proposal’s consistency with the CCDP’s relevant Productivity </w:t>
      </w:r>
      <w:proofErr w:type="spellStart"/>
      <w:r w:rsidRPr="00BD356A">
        <w:rPr>
          <w:rFonts w:ascii="Arial" w:hAnsi="Arial" w:cs="Arial"/>
          <w:sz w:val="22"/>
          <w:szCs w:val="22"/>
        </w:rPr>
        <w:t>Prioirties</w:t>
      </w:r>
      <w:proofErr w:type="spellEnd"/>
      <w:r w:rsidRPr="00BD356A">
        <w:rPr>
          <w:rFonts w:ascii="Arial" w:hAnsi="Arial" w:cs="Arial"/>
          <w:sz w:val="22"/>
          <w:szCs w:val="22"/>
        </w:rPr>
        <w:t xml:space="preserve"> and Actions </w:t>
      </w:r>
      <w:proofErr w:type="gramStart"/>
      <w:r w:rsidRPr="00BD356A">
        <w:rPr>
          <w:rFonts w:ascii="Arial" w:hAnsi="Arial" w:cs="Arial"/>
          <w:sz w:val="22"/>
          <w:szCs w:val="22"/>
        </w:rPr>
        <w:t>is provided</w:t>
      </w:r>
      <w:proofErr w:type="gramEnd"/>
      <w:r w:rsidRPr="00BD356A">
        <w:rPr>
          <w:rFonts w:ascii="Arial" w:hAnsi="Arial" w:cs="Arial"/>
          <w:sz w:val="22"/>
          <w:szCs w:val="22"/>
        </w:rPr>
        <w:t xml:space="preserve"> in Table 4d, below.</w:t>
      </w:r>
    </w:p>
    <w:p w14:paraId="4CB43DBA" w14:textId="77777777" w:rsidR="00E556B5" w:rsidRPr="00BD356A" w:rsidRDefault="00E556B5" w:rsidP="007D4836">
      <w:pPr>
        <w:autoSpaceDE w:val="0"/>
        <w:autoSpaceDN w:val="0"/>
        <w:adjustRightInd w:val="0"/>
        <w:ind w:left="709"/>
        <w:rPr>
          <w:rFonts w:ascii="Arial" w:eastAsia="Times New Roman" w:hAnsi="Arial" w:cs="Arial"/>
          <w:sz w:val="22"/>
          <w:szCs w:val="22"/>
          <w:lang w:eastAsia="en-AU"/>
        </w:rPr>
      </w:pPr>
    </w:p>
    <w:p w14:paraId="124A8371" w14:textId="4BCDA455" w:rsidR="00994542" w:rsidRPr="00BD356A" w:rsidRDefault="00E556B5" w:rsidP="007D4836">
      <w:pPr>
        <w:autoSpaceDE w:val="0"/>
        <w:autoSpaceDN w:val="0"/>
        <w:adjustRightInd w:val="0"/>
        <w:spacing w:after="120"/>
        <w:ind w:left="709"/>
        <w:rPr>
          <w:rFonts w:ascii="Arial" w:hAnsi="Arial" w:cs="Arial"/>
        </w:rPr>
      </w:pPr>
      <w:r w:rsidRPr="00BD356A">
        <w:rPr>
          <w:rFonts w:ascii="Arial" w:hAnsi="Arial" w:cs="Arial"/>
          <w:b/>
        </w:rPr>
        <w:t xml:space="preserve">Table 4d </w:t>
      </w:r>
      <w:proofErr w:type="gramStart"/>
      <w:r w:rsidRPr="00BD356A">
        <w:rPr>
          <w:rFonts w:ascii="Arial" w:hAnsi="Arial" w:cs="Arial"/>
          <w:b/>
        </w:rPr>
        <w:t xml:space="preserve">– </w:t>
      </w:r>
      <w:r w:rsidRPr="00BD356A">
        <w:rPr>
          <w:rFonts w:ascii="Arial" w:hAnsi="Arial" w:cs="Arial"/>
        </w:rPr>
        <w:t xml:space="preserve"> Consistency</w:t>
      </w:r>
      <w:proofErr w:type="gramEnd"/>
      <w:r w:rsidRPr="00BD356A">
        <w:rPr>
          <w:rFonts w:ascii="Arial" w:hAnsi="Arial" w:cs="Arial"/>
        </w:rPr>
        <w:t xml:space="preserve"> of planning proposal with relevant CCDP Action</w:t>
      </w:r>
      <w:r w:rsidR="00F220A4" w:rsidRPr="00BD356A">
        <w:rPr>
          <w:rFonts w:ascii="Arial" w:hAnsi="Arial" w:cs="Arial"/>
        </w:rPr>
        <w:t>s – Sustainability</w:t>
      </w:r>
    </w:p>
    <w:tbl>
      <w:tblPr>
        <w:tblStyle w:val="LightShading-Accent2"/>
        <w:tblW w:w="4630" w:type="pct"/>
        <w:tblInd w:w="704"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464"/>
        <w:gridCol w:w="3171"/>
        <w:gridCol w:w="3170"/>
      </w:tblGrid>
      <w:tr w:rsidR="009A5A48" w:rsidRPr="00BD356A" w14:paraId="586BEEC3" w14:textId="77777777" w:rsidTr="007D4836">
        <w:trPr>
          <w:cnfStyle w:val="100000000000" w:firstRow="1" w:lastRow="0" w:firstColumn="0" w:lastColumn="0" w:oddVBand="0" w:evenVBand="0" w:oddHBand="0" w:evenHBand="0" w:firstRowFirstColumn="0" w:firstRowLastColumn="0" w:lastRowFirstColumn="0" w:lastRowLastColumn="0"/>
          <w:trHeight w:val="397"/>
        </w:trPr>
        <w:tc>
          <w:tcPr>
            <w:tcW w:w="2464" w:type="dxa"/>
            <w:tcBorders>
              <w:top w:val="none" w:sz="0" w:space="0" w:color="auto"/>
              <w:left w:val="none" w:sz="0" w:space="0" w:color="auto"/>
              <w:bottom w:val="none" w:sz="0" w:space="0" w:color="auto"/>
              <w:right w:val="none" w:sz="0" w:space="0" w:color="auto"/>
            </w:tcBorders>
            <w:shd w:val="clear" w:color="auto" w:fill="00BEDF" w:themeFill="accent2"/>
          </w:tcPr>
          <w:p w14:paraId="506AC897" w14:textId="11D42858" w:rsidR="009A5A48" w:rsidRPr="00BD356A" w:rsidRDefault="009A5A48" w:rsidP="00253ED8">
            <w:pPr>
              <w:spacing w:before="60"/>
              <w:rPr>
                <w:rFonts w:ascii="Arial" w:hAnsi="Arial" w:cs="Arial"/>
                <w:color w:val="FFFFFF" w:themeColor="background1"/>
                <w:szCs w:val="20"/>
              </w:rPr>
            </w:pPr>
            <w:r w:rsidRPr="00BD356A">
              <w:rPr>
                <w:rFonts w:ascii="Arial" w:hAnsi="Arial" w:cs="Arial"/>
                <w:color w:val="FFFFFF" w:themeColor="background1"/>
                <w:szCs w:val="20"/>
              </w:rPr>
              <w:t>Sustainability Direction</w:t>
            </w:r>
          </w:p>
        </w:tc>
        <w:tc>
          <w:tcPr>
            <w:tcW w:w="3171" w:type="dxa"/>
            <w:tcBorders>
              <w:top w:val="none" w:sz="0" w:space="0" w:color="auto"/>
              <w:left w:val="none" w:sz="0" w:space="0" w:color="auto"/>
              <w:bottom w:val="none" w:sz="0" w:space="0" w:color="auto"/>
              <w:right w:val="none" w:sz="0" w:space="0" w:color="auto"/>
            </w:tcBorders>
            <w:shd w:val="clear" w:color="auto" w:fill="00BEDF" w:themeFill="accent2"/>
          </w:tcPr>
          <w:p w14:paraId="2B9E31AF" w14:textId="77777777" w:rsidR="009A5A48" w:rsidRPr="00BD356A" w:rsidRDefault="009A5A48" w:rsidP="00253ED8">
            <w:pPr>
              <w:spacing w:before="60"/>
              <w:rPr>
                <w:rFonts w:ascii="Arial" w:hAnsi="Arial" w:cs="Arial"/>
                <w:color w:val="FFFFFF" w:themeColor="background1"/>
                <w:szCs w:val="20"/>
              </w:rPr>
            </w:pPr>
            <w:r w:rsidRPr="00BD356A">
              <w:rPr>
                <w:rFonts w:ascii="Arial" w:hAnsi="Arial" w:cs="Arial"/>
                <w:color w:val="FFFFFF" w:themeColor="background1"/>
                <w:szCs w:val="20"/>
              </w:rPr>
              <w:t>Planning Priority/Action</w:t>
            </w:r>
          </w:p>
        </w:tc>
        <w:tc>
          <w:tcPr>
            <w:tcW w:w="3170" w:type="dxa"/>
            <w:tcBorders>
              <w:top w:val="none" w:sz="0" w:space="0" w:color="auto"/>
              <w:left w:val="none" w:sz="0" w:space="0" w:color="auto"/>
              <w:bottom w:val="none" w:sz="0" w:space="0" w:color="auto"/>
              <w:right w:val="none" w:sz="0" w:space="0" w:color="auto"/>
            </w:tcBorders>
            <w:shd w:val="clear" w:color="auto" w:fill="00BEDF" w:themeFill="accent2"/>
          </w:tcPr>
          <w:p w14:paraId="6EE4BE78" w14:textId="77777777" w:rsidR="009A5A48" w:rsidRPr="00BD356A" w:rsidRDefault="009A5A48" w:rsidP="00253ED8">
            <w:pPr>
              <w:spacing w:before="60"/>
              <w:rPr>
                <w:rFonts w:ascii="Arial" w:hAnsi="Arial" w:cs="Arial"/>
                <w:color w:val="FFFFFF" w:themeColor="background1"/>
                <w:szCs w:val="20"/>
              </w:rPr>
            </w:pPr>
            <w:r w:rsidRPr="00BD356A">
              <w:rPr>
                <w:rFonts w:ascii="Arial" w:hAnsi="Arial" w:cs="Arial"/>
                <w:color w:val="FFFFFF" w:themeColor="background1"/>
                <w:szCs w:val="20"/>
              </w:rPr>
              <w:t>Comment</w:t>
            </w:r>
          </w:p>
        </w:tc>
      </w:tr>
      <w:tr w:rsidR="009A5A48" w:rsidRPr="002B3DDF" w14:paraId="622A0372" w14:textId="77777777" w:rsidTr="007D4836">
        <w:trPr>
          <w:cnfStyle w:val="000000100000" w:firstRow="0" w:lastRow="0" w:firstColumn="0" w:lastColumn="0" w:oddVBand="0" w:evenVBand="0" w:oddHBand="1" w:evenHBand="0" w:firstRowFirstColumn="0" w:firstRowLastColumn="0" w:lastRowFirstColumn="0" w:lastRowLastColumn="0"/>
          <w:trHeight w:val="3514"/>
        </w:trPr>
        <w:tc>
          <w:tcPr>
            <w:tcW w:w="2464" w:type="dxa"/>
            <w:tcBorders>
              <w:left w:val="none" w:sz="0" w:space="0" w:color="auto"/>
              <w:right w:val="none" w:sz="0" w:space="0" w:color="auto"/>
            </w:tcBorders>
            <w:shd w:val="clear" w:color="auto" w:fill="C5F6FF" w:themeFill="accent2" w:themeFillTint="33"/>
          </w:tcPr>
          <w:p w14:paraId="77CE2A6E" w14:textId="77777777"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A city in its landscape</w:t>
            </w:r>
          </w:p>
          <w:p w14:paraId="694F61B0" w14:textId="3B3EBA45" w:rsidR="009A5A48" w:rsidRPr="00BD356A" w:rsidRDefault="009A5A48" w:rsidP="00610247">
            <w:pPr>
              <w:spacing w:before="80" w:after="80"/>
              <w:rPr>
                <w:rFonts w:ascii="Arial" w:hAnsi="Arial" w:cs="Arial"/>
                <w:b/>
                <w:sz w:val="18"/>
                <w:szCs w:val="18"/>
              </w:rPr>
            </w:pPr>
            <w:r w:rsidRPr="00BD356A">
              <w:rPr>
                <w:rFonts w:ascii="Arial" w:hAnsi="Arial" w:cs="Arial"/>
                <w:b/>
                <w:sz w:val="18"/>
                <w:szCs w:val="18"/>
              </w:rPr>
              <w:t>O25</w:t>
            </w:r>
            <w:r w:rsidRPr="00BD356A">
              <w:rPr>
                <w:rFonts w:ascii="Arial" w:hAnsi="Arial" w:cs="Arial"/>
                <w:sz w:val="18"/>
                <w:szCs w:val="18"/>
              </w:rPr>
              <w:t>: The coast and waterways are protected and healthier</w:t>
            </w:r>
          </w:p>
        </w:tc>
        <w:tc>
          <w:tcPr>
            <w:tcW w:w="3171" w:type="dxa"/>
            <w:tcBorders>
              <w:left w:val="none" w:sz="0" w:space="0" w:color="auto"/>
              <w:right w:val="none" w:sz="0" w:space="0" w:color="auto"/>
            </w:tcBorders>
            <w:shd w:val="clear" w:color="auto" w:fill="auto"/>
          </w:tcPr>
          <w:p w14:paraId="01AF36AD" w14:textId="77777777"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PP C13: Protecting and improving the health and enjoyment of the District’s Waterways</w:t>
            </w:r>
          </w:p>
          <w:p w14:paraId="39D13808"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A60</w:t>
            </w:r>
            <w:r w:rsidRPr="00BD356A">
              <w:rPr>
                <w:rFonts w:cs="Arial"/>
                <w:color w:val="002B49" w:themeColor="text2"/>
              </w:rPr>
              <w:t>: Protect environmentally sensitive areas of waterways</w:t>
            </w:r>
          </w:p>
          <w:p w14:paraId="2A5F52B1"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A61</w:t>
            </w:r>
            <w:r w:rsidRPr="00BD356A">
              <w:rPr>
                <w:rFonts w:cs="Arial"/>
                <w:color w:val="002B49" w:themeColor="text2"/>
              </w:rPr>
              <w:t>: Enhance sustainability and liveability by improving and managing access to waterways and foreshores for recreation, tourism, cultural events and water based transport</w:t>
            </w:r>
          </w:p>
          <w:p w14:paraId="78367328"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A62</w:t>
            </w:r>
            <w:r w:rsidRPr="00BD356A">
              <w:rPr>
                <w:rFonts w:cs="Arial"/>
                <w:color w:val="002B49" w:themeColor="text2"/>
              </w:rPr>
              <w:t>: Improve the health of catchments and waterways through a risk based approach to managing the cumulative impacts of development including coordinated monitoring of outcomes</w:t>
            </w:r>
          </w:p>
          <w:p w14:paraId="5C44AA88" w14:textId="17858470"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A63</w:t>
            </w:r>
            <w:r w:rsidRPr="00BD356A">
              <w:rPr>
                <w:rFonts w:cs="Arial"/>
                <w:color w:val="002B49" w:themeColor="text2"/>
              </w:rPr>
              <w:t>: Work towards reinstating more natural conditions in highly modified urban waterways</w:t>
            </w:r>
          </w:p>
        </w:tc>
        <w:tc>
          <w:tcPr>
            <w:tcW w:w="3170" w:type="dxa"/>
            <w:tcBorders>
              <w:left w:val="none" w:sz="0" w:space="0" w:color="auto"/>
              <w:right w:val="none" w:sz="0" w:space="0" w:color="auto"/>
            </w:tcBorders>
            <w:shd w:val="clear" w:color="auto" w:fill="auto"/>
          </w:tcPr>
          <w:p w14:paraId="514F16C9" w14:textId="3DDEEEBD" w:rsidR="009A5A48" w:rsidRPr="002B3DDF" w:rsidRDefault="00B875F3" w:rsidP="006E1468">
            <w:pPr>
              <w:spacing w:before="80" w:after="80"/>
              <w:rPr>
                <w:rFonts w:ascii="Arial" w:hAnsi="Arial" w:cs="Arial"/>
                <w:b/>
                <w:color w:val="auto"/>
                <w:sz w:val="18"/>
                <w:szCs w:val="18"/>
              </w:rPr>
            </w:pPr>
            <w:r w:rsidRPr="002B3DDF">
              <w:rPr>
                <w:rFonts w:ascii="Arial" w:eastAsia="Calibri" w:hAnsi="Arial" w:cs="Arial"/>
                <w:color w:val="auto"/>
                <w:sz w:val="18"/>
                <w:szCs w:val="18"/>
              </w:rPr>
              <w:t xml:space="preserve">The proposal </w:t>
            </w:r>
            <w:proofErr w:type="gramStart"/>
            <w:r w:rsidRPr="002B3DDF">
              <w:rPr>
                <w:rFonts w:ascii="Arial" w:eastAsia="Calibri" w:hAnsi="Arial" w:cs="Arial"/>
                <w:color w:val="auto"/>
                <w:sz w:val="18"/>
                <w:szCs w:val="18"/>
              </w:rPr>
              <w:t>is situated</w:t>
            </w:r>
            <w:proofErr w:type="gramEnd"/>
            <w:r w:rsidRPr="002B3DDF">
              <w:rPr>
                <w:rFonts w:ascii="Arial" w:eastAsia="Calibri" w:hAnsi="Arial" w:cs="Arial"/>
                <w:color w:val="auto"/>
                <w:sz w:val="18"/>
                <w:szCs w:val="18"/>
              </w:rPr>
              <w:t xml:space="preserve"> adjacent to Parramatta River. A substantial setback </w:t>
            </w:r>
            <w:proofErr w:type="gramStart"/>
            <w:r w:rsidRPr="002B3DDF">
              <w:rPr>
                <w:rFonts w:ascii="Arial" w:eastAsia="Calibri" w:hAnsi="Arial" w:cs="Arial"/>
                <w:color w:val="auto"/>
                <w:sz w:val="18"/>
                <w:szCs w:val="18"/>
              </w:rPr>
              <w:t>is proposed</w:t>
            </w:r>
            <w:proofErr w:type="gramEnd"/>
            <w:r w:rsidRPr="002B3DDF">
              <w:rPr>
                <w:rFonts w:ascii="Arial" w:eastAsia="Calibri" w:hAnsi="Arial" w:cs="Arial"/>
                <w:color w:val="auto"/>
                <w:sz w:val="18"/>
                <w:szCs w:val="18"/>
              </w:rPr>
              <w:t xml:space="preserve"> for future development that locates the building out of the Foreshore Building Line, Natural Resources affectation and heritage area.</w:t>
            </w:r>
            <w:r w:rsidRPr="002B3DDF">
              <w:rPr>
                <w:rFonts w:ascii="Arial" w:hAnsi="Arial" w:cs="Arial"/>
                <w:color w:val="auto"/>
              </w:rPr>
              <w:t xml:space="preserve"> </w:t>
            </w:r>
            <w:r w:rsidRPr="002B3DDF">
              <w:rPr>
                <w:rFonts w:ascii="Arial" w:eastAsia="Calibri" w:hAnsi="Arial" w:cs="Arial"/>
                <w:color w:val="auto"/>
                <w:sz w:val="18"/>
                <w:szCs w:val="18"/>
              </w:rPr>
              <w:t>The reference design proposed positions future development outside the affected areas on the elevated topography at the north of the site.</w:t>
            </w:r>
          </w:p>
        </w:tc>
      </w:tr>
      <w:tr w:rsidR="009A5A48" w:rsidRPr="00BD356A" w14:paraId="174C7C3A" w14:textId="77777777" w:rsidTr="007D4836">
        <w:trPr>
          <w:trHeight w:val="2656"/>
        </w:trPr>
        <w:tc>
          <w:tcPr>
            <w:tcW w:w="2464" w:type="dxa"/>
            <w:shd w:val="clear" w:color="auto" w:fill="C5F6FF" w:themeFill="accent2" w:themeFillTint="33"/>
          </w:tcPr>
          <w:p w14:paraId="6604BC30" w14:textId="4660FB77"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O26</w:t>
            </w:r>
            <w:r w:rsidRPr="00BD356A">
              <w:rPr>
                <w:rFonts w:cs="Arial"/>
                <w:color w:val="002B49" w:themeColor="text2"/>
              </w:rPr>
              <w:t>: The coast and waterways are protected and healthier</w:t>
            </w:r>
          </w:p>
        </w:tc>
        <w:tc>
          <w:tcPr>
            <w:tcW w:w="3171" w:type="dxa"/>
            <w:shd w:val="clear" w:color="auto" w:fill="auto"/>
          </w:tcPr>
          <w:p w14:paraId="2361F097"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PP C14: Creating a Parkland City urban structure and identity, with South Creek as a defining spatial element</w:t>
            </w:r>
          </w:p>
          <w:p w14:paraId="5EB46C1B" w14:textId="1C84D291" w:rsidR="009A5A48" w:rsidRPr="00BD356A" w:rsidRDefault="009A5A48"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A64</w:t>
            </w:r>
            <w:r w:rsidRPr="00BD356A">
              <w:rPr>
                <w:rFonts w:cs="Arial"/>
                <w:color w:val="002B49" w:themeColor="text2"/>
              </w:rPr>
              <w:t>: Implement South Creek Corridor Project and use the design principles for South Creek to deliver a cool and green Western Parkland City</w:t>
            </w:r>
          </w:p>
        </w:tc>
        <w:tc>
          <w:tcPr>
            <w:tcW w:w="3170" w:type="dxa"/>
            <w:shd w:val="clear" w:color="auto" w:fill="auto"/>
          </w:tcPr>
          <w:p w14:paraId="4AA42C83" w14:textId="6DF78A38" w:rsidR="009A5A48" w:rsidRPr="002B3DDF" w:rsidRDefault="009A66AB" w:rsidP="009A66AB">
            <w:pPr>
              <w:spacing w:before="80" w:after="80"/>
              <w:rPr>
                <w:rFonts w:ascii="Arial" w:eastAsia="Calibri" w:hAnsi="Arial" w:cs="Arial"/>
                <w:color w:val="auto"/>
                <w:sz w:val="18"/>
                <w:szCs w:val="18"/>
              </w:rPr>
            </w:pPr>
            <w:r w:rsidRPr="002B3DDF">
              <w:rPr>
                <w:rFonts w:ascii="Arial" w:eastAsia="Calibri" w:hAnsi="Arial" w:cs="Arial"/>
                <w:color w:val="auto"/>
                <w:sz w:val="18"/>
                <w:szCs w:val="18"/>
              </w:rPr>
              <w:t xml:space="preserve">The subject site is adjacent to the Parramatta River and impacted by the Coastal Management SEPP 2018. The Foreshore Building Line in the LEP also affects the subject site. </w:t>
            </w:r>
          </w:p>
        </w:tc>
      </w:tr>
      <w:tr w:rsidR="009A5A48" w:rsidRPr="00BD356A" w14:paraId="36EE0D1F" w14:textId="77777777" w:rsidTr="007D4836">
        <w:trPr>
          <w:cnfStyle w:val="000000100000" w:firstRow="0" w:lastRow="0" w:firstColumn="0" w:lastColumn="0" w:oddVBand="0" w:evenVBand="0" w:oddHBand="1" w:evenHBand="0" w:firstRowFirstColumn="0" w:firstRowLastColumn="0" w:lastRowFirstColumn="0" w:lastRowLastColumn="0"/>
          <w:trHeight w:val="3514"/>
        </w:trPr>
        <w:tc>
          <w:tcPr>
            <w:tcW w:w="2464" w:type="dxa"/>
            <w:tcBorders>
              <w:left w:val="none" w:sz="0" w:space="0" w:color="auto"/>
              <w:right w:val="none" w:sz="0" w:space="0" w:color="auto"/>
            </w:tcBorders>
            <w:shd w:val="clear" w:color="auto" w:fill="C5F6FF" w:themeFill="accent2" w:themeFillTint="33"/>
          </w:tcPr>
          <w:p w14:paraId="68EF6A5D"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O27</w:t>
            </w:r>
            <w:r w:rsidRPr="00BD356A">
              <w:rPr>
                <w:rFonts w:cs="Arial"/>
                <w:color w:val="002B49" w:themeColor="text2"/>
              </w:rPr>
              <w:t>: Biodiversity is protected, urban bushland and remnant vegetation is enhanced</w:t>
            </w:r>
          </w:p>
          <w:p w14:paraId="0E41246C" w14:textId="43D06134"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O28</w:t>
            </w:r>
            <w:r w:rsidRPr="00BD356A">
              <w:rPr>
                <w:rFonts w:cs="Arial"/>
                <w:color w:val="002B49" w:themeColor="text2"/>
              </w:rPr>
              <w:t>: Scenic and cultural landscapes are protected</w:t>
            </w:r>
          </w:p>
        </w:tc>
        <w:tc>
          <w:tcPr>
            <w:tcW w:w="3171" w:type="dxa"/>
            <w:tcBorders>
              <w:left w:val="none" w:sz="0" w:space="0" w:color="auto"/>
              <w:right w:val="none" w:sz="0" w:space="0" w:color="auto"/>
            </w:tcBorders>
            <w:shd w:val="clear" w:color="auto" w:fill="auto"/>
          </w:tcPr>
          <w:p w14:paraId="363CE962"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PP C15: Protecting and enhancing bushland, biodiversity and scenic and cultural landscapes</w:t>
            </w:r>
          </w:p>
          <w:p w14:paraId="59D215B7" w14:textId="77777777" w:rsidR="009A5A48" w:rsidRPr="00BD356A" w:rsidRDefault="009A5A48"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A65: </w:t>
            </w:r>
            <w:r w:rsidRPr="00BD356A">
              <w:rPr>
                <w:rFonts w:cs="Arial"/>
                <w:color w:val="002B49" w:themeColor="text2"/>
              </w:rPr>
              <w:t>Protect and enhance biodiversity by (a-c) [abridged]</w:t>
            </w:r>
          </w:p>
          <w:p w14:paraId="5689D644" w14:textId="77777777" w:rsidR="009A5A48" w:rsidRPr="00BD356A" w:rsidRDefault="009A5A48"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A66:</w:t>
            </w:r>
            <w:r w:rsidRPr="00BD356A">
              <w:rPr>
                <w:rFonts w:cs="Arial"/>
                <w:color w:val="002B49" w:themeColor="text2"/>
              </w:rPr>
              <w:t xml:space="preserve"> Identify and protect scenic and cultural landscapes</w:t>
            </w:r>
          </w:p>
          <w:p w14:paraId="741F00BF" w14:textId="6ADA5F60" w:rsidR="009A5A48" w:rsidRPr="00BD356A" w:rsidRDefault="009A5A48" w:rsidP="00610247">
            <w:pPr>
              <w:pStyle w:val="UrbisTableBody"/>
              <w:numPr>
                <w:ilvl w:val="0"/>
                <w:numId w:val="11"/>
              </w:numPr>
              <w:spacing w:before="80" w:after="80"/>
              <w:ind w:left="180" w:hanging="142"/>
              <w:rPr>
                <w:rFonts w:cs="Arial"/>
                <w:b/>
                <w:color w:val="002B49" w:themeColor="text2"/>
              </w:rPr>
            </w:pPr>
            <w:r w:rsidRPr="00BD356A">
              <w:rPr>
                <w:rFonts w:cs="Arial"/>
                <w:b/>
                <w:color w:val="002B49" w:themeColor="text2"/>
              </w:rPr>
              <w:t xml:space="preserve">A67: </w:t>
            </w:r>
            <w:r w:rsidRPr="00BD356A">
              <w:rPr>
                <w:rFonts w:cs="Arial"/>
                <w:color w:val="002B49" w:themeColor="text2"/>
              </w:rPr>
              <w:t>Enhance and protect views of scenic and cultural landscapes from the public realm</w:t>
            </w:r>
          </w:p>
        </w:tc>
        <w:tc>
          <w:tcPr>
            <w:tcW w:w="3170" w:type="dxa"/>
            <w:tcBorders>
              <w:left w:val="none" w:sz="0" w:space="0" w:color="auto"/>
              <w:right w:val="none" w:sz="0" w:space="0" w:color="auto"/>
            </w:tcBorders>
            <w:shd w:val="clear" w:color="auto" w:fill="auto"/>
          </w:tcPr>
          <w:p w14:paraId="646CA475" w14:textId="7962A7E5" w:rsidR="009A5A48" w:rsidRPr="002B3DDF" w:rsidRDefault="009A66AB" w:rsidP="006E1468">
            <w:pPr>
              <w:spacing w:before="80" w:after="80"/>
              <w:rPr>
                <w:rFonts w:ascii="Arial" w:eastAsia="Calibri" w:hAnsi="Arial" w:cs="Arial"/>
                <w:color w:val="auto"/>
                <w:sz w:val="18"/>
                <w:szCs w:val="18"/>
              </w:rPr>
            </w:pPr>
            <w:r w:rsidRPr="002B3DDF">
              <w:rPr>
                <w:rFonts w:ascii="Arial" w:eastAsia="Calibri" w:hAnsi="Arial" w:cs="Arial"/>
                <w:color w:val="auto"/>
                <w:sz w:val="18"/>
                <w:szCs w:val="18"/>
              </w:rPr>
              <w:t xml:space="preserve">The subject site includes urban </w:t>
            </w:r>
            <w:proofErr w:type="gramStart"/>
            <w:r w:rsidRPr="002B3DDF">
              <w:rPr>
                <w:rFonts w:ascii="Arial" w:eastAsia="Calibri" w:hAnsi="Arial" w:cs="Arial"/>
                <w:color w:val="auto"/>
                <w:sz w:val="18"/>
                <w:szCs w:val="18"/>
              </w:rPr>
              <w:t>bushland which</w:t>
            </w:r>
            <w:proofErr w:type="gramEnd"/>
            <w:r w:rsidRPr="002B3DDF">
              <w:rPr>
                <w:rFonts w:ascii="Arial" w:eastAsia="Calibri" w:hAnsi="Arial" w:cs="Arial"/>
                <w:color w:val="auto"/>
                <w:sz w:val="18"/>
                <w:szCs w:val="18"/>
              </w:rPr>
              <w:t xml:space="preserve"> is classified as Natural Resources – Riparian </w:t>
            </w:r>
            <w:r w:rsidR="00575409" w:rsidRPr="002B3DDF">
              <w:rPr>
                <w:rFonts w:ascii="Arial" w:eastAsia="Calibri" w:hAnsi="Arial" w:cs="Arial"/>
                <w:color w:val="auto"/>
                <w:sz w:val="18"/>
                <w:szCs w:val="18"/>
              </w:rPr>
              <w:t xml:space="preserve">Lands </w:t>
            </w:r>
            <w:r w:rsidRPr="002B3DDF">
              <w:rPr>
                <w:rFonts w:ascii="Arial" w:eastAsia="Calibri" w:hAnsi="Arial" w:cs="Arial"/>
                <w:color w:val="auto"/>
                <w:sz w:val="18"/>
                <w:szCs w:val="18"/>
              </w:rPr>
              <w:t xml:space="preserve">and Waterways. This </w:t>
            </w:r>
            <w:proofErr w:type="gramStart"/>
            <w:r w:rsidRPr="002B3DDF">
              <w:rPr>
                <w:rFonts w:ascii="Arial" w:eastAsia="Calibri" w:hAnsi="Arial" w:cs="Arial"/>
                <w:color w:val="auto"/>
                <w:sz w:val="18"/>
                <w:szCs w:val="18"/>
              </w:rPr>
              <w:t>has been taken</w:t>
            </w:r>
            <w:proofErr w:type="gramEnd"/>
            <w:r w:rsidRPr="002B3DDF">
              <w:rPr>
                <w:rFonts w:ascii="Arial" w:eastAsia="Calibri" w:hAnsi="Arial" w:cs="Arial"/>
                <w:color w:val="auto"/>
                <w:sz w:val="18"/>
                <w:szCs w:val="18"/>
              </w:rPr>
              <w:t xml:space="preserve"> into consideration when preparing the reference design for the planning proposal, which includes both developable and undevelopable portions to the site. </w:t>
            </w:r>
          </w:p>
        </w:tc>
      </w:tr>
      <w:tr w:rsidR="009A5A48" w:rsidRPr="00BD356A" w14:paraId="7D7ABC2A" w14:textId="77777777" w:rsidTr="007D4836">
        <w:trPr>
          <w:trHeight w:val="3514"/>
        </w:trPr>
        <w:tc>
          <w:tcPr>
            <w:tcW w:w="2464" w:type="dxa"/>
            <w:shd w:val="clear" w:color="auto" w:fill="C5F6FF" w:themeFill="accent2" w:themeFillTint="33"/>
          </w:tcPr>
          <w:p w14:paraId="59D4DE81"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O30</w:t>
            </w:r>
            <w:r w:rsidRPr="00BD356A">
              <w:rPr>
                <w:rFonts w:cs="Arial"/>
                <w:color w:val="002B49" w:themeColor="text2"/>
              </w:rPr>
              <w:t>: Urban tree canopy cover is increased</w:t>
            </w:r>
          </w:p>
          <w:p w14:paraId="5FA2854A" w14:textId="5668D60D"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O32</w:t>
            </w:r>
            <w:r w:rsidRPr="00BD356A">
              <w:rPr>
                <w:rFonts w:cs="Arial"/>
                <w:color w:val="002B49" w:themeColor="text2"/>
              </w:rPr>
              <w:t>: The Green grid links Parks, open spaces, bushland and walking and cycling paths</w:t>
            </w:r>
          </w:p>
        </w:tc>
        <w:tc>
          <w:tcPr>
            <w:tcW w:w="3171" w:type="dxa"/>
            <w:shd w:val="clear" w:color="auto" w:fill="auto"/>
          </w:tcPr>
          <w:p w14:paraId="5E09A8AF" w14:textId="77777777"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PP C16: PP C16: Increasing urban tree canopy cover and delivering Green grid connections</w:t>
            </w:r>
          </w:p>
          <w:p w14:paraId="33992694"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A68</w:t>
            </w:r>
            <w:r w:rsidRPr="00BD356A">
              <w:rPr>
                <w:rFonts w:cs="Arial"/>
                <w:color w:val="002B49" w:themeColor="text2"/>
              </w:rPr>
              <w:t>: Expand urban tree canopy in the public realm</w:t>
            </w:r>
          </w:p>
          <w:p w14:paraId="30485734"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A69</w:t>
            </w:r>
            <w:r w:rsidRPr="00BD356A">
              <w:rPr>
                <w:rFonts w:cs="Arial"/>
                <w:color w:val="002B49" w:themeColor="text2"/>
              </w:rPr>
              <w:t>: progressively refine the detailed design and delivery of (a-c) [abridged]</w:t>
            </w:r>
          </w:p>
          <w:p w14:paraId="78E062B0" w14:textId="4967DAF9"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A70</w:t>
            </w:r>
            <w:r w:rsidRPr="00BD356A">
              <w:rPr>
                <w:rFonts w:cs="Arial"/>
                <w:color w:val="002B49" w:themeColor="text2"/>
              </w:rPr>
              <w:t>: Create Greater Sydney green Grid connections to the Western Sydney Parklands</w:t>
            </w:r>
          </w:p>
        </w:tc>
        <w:tc>
          <w:tcPr>
            <w:tcW w:w="3170" w:type="dxa"/>
            <w:shd w:val="clear" w:color="auto" w:fill="auto"/>
          </w:tcPr>
          <w:p w14:paraId="5B3548D9" w14:textId="77777777" w:rsidR="009A5A48" w:rsidRPr="002B3DDF" w:rsidRDefault="009A66AB" w:rsidP="006E1468">
            <w:pPr>
              <w:spacing w:before="80" w:after="80"/>
              <w:rPr>
                <w:rFonts w:ascii="Arial" w:eastAsia="Calibri" w:hAnsi="Arial" w:cs="Arial"/>
                <w:color w:val="auto"/>
                <w:sz w:val="18"/>
                <w:szCs w:val="18"/>
              </w:rPr>
            </w:pPr>
            <w:r w:rsidRPr="002B3DDF">
              <w:rPr>
                <w:rFonts w:ascii="Arial" w:eastAsia="Calibri" w:hAnsi="Arial" w:cs="Arial"/>
                <w:color w:val="auto"/>
                <w:sz w:val="18"/>
                <w:szCs w:val="18"/>
              </w:rPr>
              <w:t xml:space="preserve">The subject site already includes urban tree canopy within the southern portion of the site. This area is anticipated to be maintained as existing as part of the planning proposal. </w:t>
            </w:r>
          </w:p>
          <w:p w14:paraId="388C0B65" w14:textId="77777777" w:rsidR="00B875F3" w:rsidRPr="002B3DDF" w:rsidRDefault="00B875F3" w:rsidP="006E1468">
            <w:pPr>
              <w:spacing w:before="80" w:after="80"/>
              <w:rPr>
                <w:rFonts w:ascii="Arial" w:eastAsia="Calibri" w:hAnsi="Arial" w:cs="Arial"/>
                <w:color w:val="auto"/>
                <w:sz w:val="18"/>
                <w:szCs w:val="18"/>
                <w:highlight w:val="lightGray"/>
              </w:rPr>
            </w:pPr>
          </w:p>
          <w:p w14:paraId="5336EEFA" w14:textId="48CB516D" w:rsidR="00B875F3" w:rsidRPr="002B3DDF" w:rsidRDefault="00B875F3" w:rsidP="006E1468">
            <w:pPr>
              <w:spacing w:before="80" w:after="80"/>
              <w:rPr>
                <w:rFonts w:ascii="Arial" w:eastAsia="Calibri" w:hAnsi="Arial" w:cs="Arial"/>
                <w:color w:val="auto"/>
                <w:sz w:val="18"/>
                <w:szCs w:val="18"/>
                <w:highlight w:val="lightGray"/>
              </w:rPr>
            </w:pPr>
            <w:r w:rsidRPr="002B3DDF">
              <w:rPr>
                <w:rFonts w:ascii="Arial" w:eastAsia="Calibri" w:hAnsi="Arial" w:cs="Arial"/>
                <w:color w:val="auto"/>
                <w:sz w:val="18"/>
                <w:szCs w:val="18"/>
              </w:rPr>
              <w:t xml:space="preserve">Deep soil areas </w:t>
            </w:r>
            <w:proofErr w:type="gramStart"/>
            <w:r w:rsidRPr="002B3DDF">
              <w:rPr>
                <w:rFonts w:ascii="Arial" w:eastAsia="Calibri" w:hAnsi="Arial" w:cs="Arial"/>
                <w:color w:val="auto"/>
                <w:sz w:val="18"/>
                <w:szCs w:val="18"/>
              </w:rPr>
              <w:t>are proposed</w:t>
            </w:r>
            <w:proofErr w:type="gramEnd"/>
            <w:r w:rsidRPr="002B3DDF">
              <w:rPr>
                <w:rFonts w:ascii="Arial" w:eastAsia="Calibri" w:hAnsi="Arial" w:cs="Arial"/>
                <w:color w:val="auto"/>
                <w:sz w:val="18"/>
                <w:szCs w:val="18"/>
              </w:rPr>
              <w:t xml:space="preserve"> for the front and side setbacks. A site specific DCP proposed to accommodate urban tree canopy cover on the site to enhance the streetscape and improve privacy between neighbouring properties.</w:t>
            </w:r>
          </w:p>
        </w:tc>
      </w:tr>
      <w:tr w:rsidR="009A5A48" w:rsidRPr="00BD356A" w14:paraId="0D26B715" w14:textId="77777777" w:rsidTr="007D4836">
        <w:trPr>
          <w:cnfStyle w:val="000000100000" w:firstRow="0" w:lastRow="0" w:firstColumn="0" w:lastColumn="0" w:oddVBand="0" w:evenVBand="0" w:oddHBand="1" w:evenHBand="0" w:firstRowFirstColumn="0" w:firstRowLastColumn="0" w:lastRowFirstColumn="0" w:lastRowLastColumn="0"/>
          <w:trHeight w:val="2093"/>
        </w:trPr>
        <w:tc>
          <w:tcPr>
            <w:tcW w:w="2464" w:type="dxa"/>
            <w:tcBorders>
              <w:left w:val="none" w:sz="0" w:space="0" w:color="auto"/>
              <w:right w:val="none" w:sz="0" w:space="0" w:color="auto"/>
            </w:tcBorders>
            <w:shd w:val="clear" w:color="auto" w:fill="C5F6FF" w:themeFill="accent2" w:themeFillTint="33"/>
          </w:tcPr>
          <w:p w14:paraId="1B04D4E6" w14:textId="7830F5CC"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 xml:space="preserve">O31: </w:t>
            </w:r>
            <w:r w:rsidRPr="00BD356A">
              <w:rPr>
                <w:rFonts w:cs="Arial"/>
                <w:color w:val="002B49" w:themeColor="text2"/>
              </w:rPr>
              <w:t>Public open space is accessible, protected and enhanced</w:t>
            </w:r>
          </w:p>
        </w:tc>
        <w:tc>
          <w:tcPr>
            <w:tcW w:w="3171" w:type="dxa"/>
            <w:tcBorders>
              <w:left w:val="none" w:sz="0" w:space="0" w:color="auto"/>
              <w:right w:val="none" w:sz="0" w:space="0" w:color="auto"/>
            </w:tcBorders>
            <w:shd w:val="clear" w:color="auto" w:fill="auto"/>
          </w:tcPr>
          <w:p w14:paraId="35AF7541" w14:textId="27125136"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PP C17: Delivering high quality open space</w:t>
            </w:r>
          </w:p>
          <w:p w14:paraId="23683540" w14:textId="7F201F05"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A71</w:t>
            </w:r>
            <w:r w:rsidRPr="00BD356A">
              <w:rPr>
                <w:rFonts w:cs="Arial"/>
                <w:color w:val="002B49" w:themeColor="text2"/>
              </w:rPr>
              <w:t>: Maximise the use of existing open space and protect, enhance and expand public open space by (a-g) [abridged]</w:t>
            </w:r>
          </w:p>
        </w:tc>
        <w:tc>
          <w:tcPr>
            <w:tcW w:w="3170" w:type="dxa"/>
            <w:tcBorders>
              <w:left w:val="none" w:sz="0" w:space="0" w:color="auto"/>
              <w:right w:val="none" w:sz="0" w:space="0" w:color="auto"/>
            </w:tcBorders>
            <w:shd w:val="clear" w:color="auto" w:fill="auto"/>
          </w:tcPr>
          <w:p w14:paraId="3E953C9E" w14:textId="77777777" w:rsidR="009A5A48" w:rsidRDefault="00B875F3" w:rsidP="006E1468">
            <w:pPr>
              <w:spacing w:before="80" w:after="80"/>
              <w:rPr>
                <w:rFonts w:ascii="Arial" w:eastAsia="Calibri" w:hAnsi="Arial" w:cs="Arial"/>
                <w:color w:val="auto"/>
                <w:sz w:val="18"/>
                <w:szCs w:val="18"/>
              </w:rPr>
            </w:pPr>
            <w:r w:rsidRPr="002B3DDF">
              <w:rPr>
                <w:rFonts w:ascii="Arial" w:eastAsia="Calibri" w:hAnsi="Arial" w:cs="Arial"/>
                <w:color w:val="auto"/>
                <w:sz w:val="18"/>
                <w:szCs w:val="18"/>
              </w:rPr>
              <w:t xml:space="preserve">The subject site includes an acquisition for local open space on No.85 Thomas Street. The subject site is also subject to an easement for the Parramatta Valley Cycleway along the southern edge of the site. The easement </w:t>
            </w:r>
            <w:proofErr w:type="gramStart"/>
            <w:r w:rsidRPr="002B3DDF">
              <w:rPr>
                <w:rFonts w:ascii="Arial" w:eastAsia="Calibri" w:hAnsi="Arial" w:cs="Arial"/>
                <w:color w:val="auto"/>
                <w:sz w:val="18"/>
                <w:szCs w:val="18"/>
              </w:rPr>
              <w:t>will be maintained</w:t>
            </w:r>
            <w:proofErr w:type="gramEnd"/>
            <w:r w:rsidRPr="002B3DDF">
              <w:rPr>
                <w:rFonts w:ascii="Arial" w:eastAsia="Calibri" w:hAnsi="Arial" w:cs="Arial"/>
                <w:color w:val="auto"/>
                <w:sz w:val="18"/>
                <w:szCs w:val="18"/>
              </w:rPr>
              <w:t xml:space="preserve"> as part of the future development. </w:t>
            </w:r>
          </w:p>
          <w:p w14:paraId="7BF12CFB" w14:textId="77777777" w:rsidR="002749F8" w:rsidRDefault="002749F8" w:rsidP="006E1468">
            <w:pPr>
              <w:spacing w:before="80" w:after="80"/>
              <w:rPr>
                <w:rFonts w:ascii="Arial" w:eastAsia="Calibri" w:hAnsi="Arial" w:cs="Arial"/>
                <w:color w:val="auto"/>
                <w:sz w:val="18"/>
                <w:szCs w:val="18"/>
              </w:rPr>
            </w:pPr>
          </w:p>
          <w:p w14:paraId="6FCFACD7" w14:textId="06C5EE81" w:rsidR="002749F8" w:rsidRPr="002B3DDF" w:rsidRDefault="002749F8" w:rsidP="006E1468">
            <w:pPr>
              <w:spacing w:before="80" w:after="80"/>
              <w:rPr>
                <w:rFonts w:ascii="Arial" w:eastAsia="Calibri" w:hAnsi="Arial" w:cs="Arial"/>
                <w:color w:val="auto"/>
                <w:sz w:val="18"/>
                <w:szCs w:val="18"/>
                <w:highlight w:val="lightGray"/>
              </w:rPr>
            </w:pPr>
            <w:r>
              <w:rPr>
                <w:rFonts w:ascii="Arial" w:eastAsia="Calibri" w:hAnsi="Arial" w:cs="Arial"/>
                <w:color w:val="auto"/>
                <w:sz w:val="18"/>
                <w:szCs w:val="18"/>
              </w:rPr>
              <w:t xml:space="preserve">The Planning Agreement Offer also includes land dedication for the existing RE1 land affected by a land acquisition (1,296sqm) and natural resources biodiversity land (1,200sqm). </w:t>
            </w:r>
          </w:p>
        </w:tc>
      </w:tr>
      <w:tr w:rsidR="009A5A48" w:rsidRPr="00BD356A" w14:paraId="610153B1" w14:textId="77777777" w:rsidTr="007D4836">
        <w:trPr>
          <w:trHeight w:val="2093"/>
        </w:trPr>
        <w:tc>
          <w:tcPr>
            <w:tcW w:w="2464" w:type="dxa"/>
            <w:shd w:val="clear" w:color="auto" w:fill="C5F6FF" w:themeFill="accent2" w:themeFillTint="33"/>
          </w:tcPr>
          <w:p w14:paraId="7A0FAF9E" w14:textId="77777777"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An efficient city</w:t>
            </w:r>
          </w:p>
          <w:p w14:paraId="46D14672"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O33</w:t>
            </w:r>
            <w:r w:rsidRPr="00BD356A">
              <w:rPr>
                <w:rFonts w:cs="Arial"/>
                <w:color w:val="002B49" w:themeColor="text2"/>
              </w:rPr>
              <w:t>: A low-carbon city contributes to net-zero emissions by 2050 and mitigates climate change</w:t>
            </w:r>
          </w:p>
          <w:p w14:paraId="65885B9A"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O34</w:t>
            </w:r>
            <w:r w:rsidRPr="00BD356A">
              <w:rPr>
                <w:rFonts w:cs="Arial"/>
                <w:color w:val="002B49" w:themeColor="text2"/>
              </w:rPr>
              <w:t>: Energy and water flows are captured, used and re-used</w:t>
            </w:r>
          </w:p>
          <w:p w14:paraId="45984CE0" w14:textId="3B2F1B22"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O35</w:t>
            </w:r>
            <w:r w:rsidRPr="00BD356A">
              <w:rPr>
                <w:rFonts w:cs="Arial"/>
                <w:color w:val="002B49" w:themeColor="text2"/>
              </w:rPr>
              <w:t>: More waste is re-used and recycled to support the development of a circular economy</w:t>
            </w:r>
          </w:p>
        </w:tc>
        <w:tc>
          <w:tcPr>
            <w:tcW w:w="3171" w:type="dxa"/>
            <w:shd w:val="clear" w:color="auto" w:fill="auto"/>
          </w:tcPr>
          <w:p w14:paraId="328E15D1" w14:textId="77777777"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PP C19: Reducing carbon emissions and managing energy, water and waste efficiently</w:t>
            </w:r>
          </w:p>
          <w:p w14:paraId="0FE7B2EB"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A75</w:t>
            </w:r>
            <w:r w:rsidRPr="00BD356A">
              <w:rPr>
                <w:rFonts w:cs="Arial"/>
                <w:color w:val="002B49" w:themeColor="text2"/>
              </w:rPr>
              <w:t>: Support initiatives that contribute to the aspirational objectives of achieving net-zero emissions by 2050</w:t>
            </w:r>
          </w:p>
          <w:p w14:paraId="46C7997E"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A76</w:t>
            </w:r>
            <w:r w:rsidRPr="00BD356A">
              <w:rPr>
                <w:rFonts w:cs="Arial"/>
                <w:color w:val="002B49" w:themeColor="text2"/>
              </w:rPr>
              <w:t>: Support precinct-based initiatives to increase renewable energy generation and energy and water efficiency</w:t>
            </w:r>
          </w:p>
          <w:p w14:paraId="7258527C"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A77</w:t>
            </w:r>
            <w:r w:rsidRPr="00BD356A">
              <w:rPr>
                <w:rFonts w:cs="Arial"/>
                <w:color w:val="002B49" w:themeColor="text2"/>
              </w:rPr>
              <w:t>: Protect existing and identify new locations for waste recycling and management</w:t>
            </w:r>
          </w:p>
          <w:p w14:paraId="69A6CA56"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A78</w:t>
            </w:r>
            <w:r w:rsidRPr="00BD356A">
              <w:rPr>
                <w:rFonts w:cs="Arial"/>
                <w:color w:val="002B49" w:themeColor="text2"/>
              </w:rPr>
              <w:t>: Support innovative solutions to reduce the volume of waste and reduce waste transport requirements</w:t>
            </w:r>
          </w:p>
          <w:p w14:paraId="7ECA11E3" w14:textId="4D73AC53"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A79</w:t>
            </w:r>
            <w:r w:rsidRPr="00BD356A">
              <w:rPr>
                <w:rFonts w:cs="Arial"/>
                <w:color w:val="002B49" w:themeColor="text2"/>
              </w:rPr>
              <w:t>: Encourage the preparation of low carbon, high efficiency strategies to reduce emissions, optimise the use of water, reduce waste and optimising car parking provisions where an increase in total floor in 100,000sqm</w:t>
            </w:r>
          </w:p>
        </w:tc>
        <w:tc>
          <w:tcPr>
            <w:tcW w:w="3170" w:type="dxa"/>
            <w:shd w:val="clear" w:color="auto" w:fill="auto"/>
          </w:tcPr>
          <w:p w14:paraId="291D3830" w14:textId="1BEC02EC" w:rsidR="009A5A48" w:rsidRPr="002B3DDF" w:rsidRDefault="00B875F3" w:rsidP="006E1468">
            <w:pPr>
              <w:spacing w:before="80" w:after="80"/>
              <w:rPr>
                <w:rFonts w:ascii="Arial" w:eastAsia="Calibri" w:hAnsi="Arial" w:cs="Arial"/>
                <w:color w:val="auto"/>
                <w:szCs w:val="20"/>
                <w:highlight w:val="lightGray"/>
              </w:rPr>
            </w:pPr>
            <w:r w:rsidRPr="002B3DDF">
              <w:rPr>
                <w:rFonts w:ascii="Arial" w:eastAsia="Calibri" w:hAnsi="Arial" w:cs="Arial"/>
                <w:color w:val="auto"/>
                <w:sz w:val="18"/>
                <w:szCs w:val="18"/>
              </w:rPr>
              <w:t xml:space="preserve">The proposal does not include sustainability initiatives such as recycled water, sustainable building materials, </w:t>
            </w:r>
            <w:proofErr w:type="gramStart"/>
            <w:r w:rsidRPr="002B3DDF">
              <w:rPr>
                <w:rFonts w:ascii="Arial" w:eastAsia="Calibri" w:hAnsi="Arial" w:cs="Arial"/>
                <w:color w:val="auto"/>
                <w:sz w:val="18"/>
                <w:szCs w:val="18"/>
              </w:rPr>
              <w:t>photovoltaics</w:t>
            </w:r>
            <w:proofErr w:type="gramEnd"/>
            <w:r w:rsidRPr="002B3DDF">
              <w:rPr>
                <w:rFonts w:ascii="Arial" w:eastAsia="Calibri" w:hAnsi="Arial" w:cs="Arial"/>
                <w:color w:val="auto"/>
                <w:sz w:val="18"/>
                <w:szCs w:val="18"/>
              </w:rPr>
              <w:t xml:space="preserve">. Should the proposal proceed, initiatives towards net-zero emission by 2050, methods of recycling construction and ongoing waste </w:t>
            </w:r>
            <w:proofErr w:type="gramStart"/>
            <w:r w:rsidRPr="002B3DDF">
              <w:rPr>
                <w:rFonts w:ascii="Arial" w:eastAsia="Calibri" w:hAnsi="Arial" w:cs="Arial"/>
                <w:color w:val="auto"/>
                <w:sz w:val="18"/>
                <w:szCs w:val="18"/>
              </w:rPr>
              <w:t>should be investigated</w:t>
            </w:r>
            <w:proofErr w:type="gramEnd"/>
            <w:r w:rsidRPr="002B3DDF">
              <w:rPr>
                <w:rFonts w:ascii="Arial" w:eastAsia="Calibri" w:hAnsi="Arial" w:cs="Arial"/>
                <w:color w:val="auto"/>
                <w:sz w:val="18"/>
                <w:szCs w:val="18"/>
              </w:rPr>
              <w:t xml:space="preserve"> as part of the Development Application stage. Further consideration </w:t>
            </w:r>
            <w:proofErr w:type="gramStart"/>
            <w:r w:rsidRPr="002B3DDF">
              <w:rPr>
                <w:rFonts w:ascii="Arial" w:eastAsia="Calibri" w:hAnsi="Arial" w:cs="Arial"/>
                <w:color w:val="auto"/>
                <w:sz w:val="18"/>
                <w:szCs w:val="18"/>
              </w:rPr>
              <w:t>should be given</w:t>
            </w:r>
            <w:proofErr w:type="gramEnd"/>
            <w:r w:rsidRPr="002B3DDF">
              <w:rPr>
                <w:rFonts w:ascii="Arial" w:eastAsia="Calibri" w:hAnsi="Arial" w:cs="Arial"/>
                <w:color w:val="auto"/>
                <w:sz w:val="18"/>
                <w:szCs w:val="18"/>
              </w:rPr>
              <w:t xml:space="preserve"> to council’s environmental sustainability strategy when delivering the proposal.</w:t>
            </w:r>
          </w:p>
        </w:tc>
      </w:tr>
      <w:tr w:rsidR="009A5A48" w:rsidRPr="00BD356A" w14:paraId="1B2D71C4" w14:textId="77777777" w:rsidTr="007D4836">
        <w:trPr>
          <w:cnfStyle w:val="000000100000" w:firstRow="0" w:lastRow="0" w:firstColumn="0" w:lastColumn="0" w:oddVBand="0" w:evenVBand="0" w:oddHBand="1" w:evenHBand="0" w:firstRowFirstColumn="0" w:firstRowLastColumn="0" w:lastRowFirstColumn="0" w:lastRowLastColumn="0"/>
          <w:trHeight w:val="1522"/>
        </w:trPr>
        <w:tc>
          <w:tcPr>
            <w:tcW w:w="2464" w:type="dxa"/>
            <w:tcBorders>
              <w:left w:val="none" w:sz="0" w:space="0" w:color="auto"/>
              <w:right w:val="none" w:sz="0" w:space="0" w:color="auto"/>
            </w:tcBorders>
            <w:shd w:val="clear" w:color="auto" w:fill="C5F6FF" w:themeFill="accent2" w:themeFillTint="33"/>
          </w:tcPr>
          <w:p w14:paraId="17EEDCCF"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O36</w:t>
            </w:r>
            <w:r w:rsidRPr="00BD356A">
              <w:rPr>
                <w:rFonts w:cs="Arial"/>
                <w:color w:val="002B49" w:themeColor="text2"/>
              </w:rPr>
              <w:t>: People and places adapt to climate change and future shocks and stresses</w:t>
            </w:r>
          </w:p>
          <w:p w14:paraId="4199BA1B" w14:textId="77777777" w:rsidR="009A5A48" w:rsidRPr="00BD356A" w:rsidRDefault="009A5A48" w:rsidP="00610247">
            <w:pPr>
              <w:pStyle w:val="UrbisTableBody"/>
              <w:spacing w:before="80" w:after="80"/>
              <w:rPr>
                <w:rFonts w:cs="Arial"/>
                <w:color w:val="002B49" w:themeColor="text2"/>
              </w:rPr>
            </w:pPr>
            <w:r w:rsidRPr="00BD356A">
              <w:rPr>
                <w:rFonts w:cs="Arial"/>
                <w:b/>
                <w:color w:val="002B49" w:themeColor="text2"/>
              </w:rPr>
              <w:t>O37</w:t>
            </w:r>
            <w:r w:rsidRPr="00BD356A">
              <w:rPr>
                <w:rFonts w:cs="Arial"/>
                <w:color w:val="002B49" w:themeColor="text2"/>
              </w:rPr>
              <w:t>: Exposure to natural and urban hazards is reduced</w:t>
            </w:r>
          </w:p>
          <w:p w14:paraId="62ADA389" w14:textId="41856D88"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O38</w:t>
            </w:r>
            <w:r w:rsidRPr="00BD356A">
              <w:rPr>
                <w:rFonts w:cs="Arial"/>
                <w:color w:val="002B49" w:themeColor="text2"/>
              </w:rPr>
              <w:t>: Heatwaves and extreme heat are managed</w:t>
            </w:r>
          </w:p>
        </w:tc>
        <w:tc>
          <w:tcPr>
            <w:tcW w:w="3171" w:type="dxa"/>
            <w:tcBorders>
              <w:left w:val="none" w:sz="0" w:space="0" w:color="auto"/>
              <w:right w:val="none" w:sz="0" w:space="0" w:color="auto"/>
            </w:tcBorders>
            <w:shd w:val="clear" w:color="auto" w:fill="auto"/>
          </w:tcPr>
          <w:p w14:paraId="186494B9" w14:textId="77777777" w:rsidR="009A5A48" w:rsidRPr="00BD356A" w:rsidRDefault="009A5A48" w:rsidP="00610247">
            <w:pPr>
              <w:pStyle w:val="UrbisTableBody"/>
              <w:spacing w:before="80" w:after="80"/>
              <w:rPr>
                <w:rFonts w:cs="Arial"/>
                <w:b/>
                <w:color w:val="002B49" w:themeColor="text2"/>
              </w:rPr>
            </w:pPr>
            <w:r w:rsidRPr="00BD356A">
              <w:rPr>
                <w:rFonts w:cs="Arial"/>
                <w:b/>
                <w:color w:val="002B49" w:themeColor="text2"/>
              </w:rPr>
              <w:t>PP C20: Adapting to the impacts of urban and natural hazards and climate change</w:t>
            </w:r>
          </w:p>
          <w:p w14:paraId="65AA425D"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A81</w:t>
            </w:r>
            <w:r w:rsidRPr="00BD356A">
              <w:rPr>
                <w:rFonts w:cs="Arial"/>
                <w:color w:val="002B49" w:themeColor="text2"/>
              </w:rPr>
              <w:t>: Support initiatives that respond to the impacts of climate change</w:t>
            </w:r>
          </w:p>
          <w:p w14:paraId="4FC0DCB9"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A82</w:t>
            </w:r>
            <w:r w:rsidRPr="00BD356A">
              <w:rPr>
                <w:rFonts w:cs="Arial"/>
                <w:color w:val="002B49" w:themeColor="text2"/>
              </w:rPr>
              <w:t>: Avoid locating new urban development in areas exposed to natural and urban hazards and consider options to limit the intensification of development in existing areas most exposed to hazards</w:t>
            </w:r>
          </w:p>
          <w:p w14:paraId="34E09779" w14:textId="77777777"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A83</w:t>
            </w:r>
            <w:r w:rsidRPr="00BD356A">
              <w:rPr>
                <w:rFonts w:cs="Arial"/>
                <w:color w:val="002B49" w:themeColor="text2"/>
              </w:rPr>
              <w:t>: Mitigate the urban heat island effect and reduce the vulnerability to extreme heat</w:t>
            </w:r>
          </w:p>
          <w:p w14:paraId="2D11574F" w14:textId="77777777" w:rsidR="00F5133D"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A84</w:t>
            </w:r>
            <w:r w:rsidRPr="00BD356A">
              <w:rPr>
                <w:rFonts w:cs="Arial"/>
                <w:color w:val="002B49" w:themeColor="text2"/>
              </w:rPr>
              <w:t>: Respond to the direction for managing flood risk in Hawkesbury-Nepean Valley</w:t>
            </w:r>
          </w:p>
          <w:p w14:paraId="4FBB3952" w14:textId="6664334F" w:rsidR="009A5A48" w:rsidRPr="00BD356A" w:rsidRDefault="009A5A48" w:rsidP="00610247">
            <w:pPr>
              <w:pStyle w:val="UrbisTableBody"/>
              <w:numPr>
                <w:ilvl w:val="0"/>
                <w:numId w:val="11"/>
              </w:numPr>
              <w:spacing w:before="80" w:after="80"/>
              <w:ind w:left="180" w:hanging="142"/>
              <w:rPr>
                <w:rFonts w:cs="Arial"/>
                <w:color w:val="002B49" w:themeColor="text2"/>
              </w:rPr>
            </w:pPr>
            <w:r w:rsidRPr="00BD356A">
              <w:rPr>
                <w:rFonts w:cs="Arial"/>
                <w:b/>
                <w:color w:val="002B49" w:themeColor="text2"/>
              </w:rPr>
              <w:t>A85</w:t>
            </w:r>
            <w:r w:rsidRPr="00BD356A">
              <w:rPr>
                <w:rFonts w:cs="Arial"/>
                <w:color w:val="002B49" w:themeColor="text2"/>
              </w:rPr>
              <w:t>: Consider strategies and measures to manage flash flooding and safe evacuation when planning for growth in Parramatta CBD</w:t>
            </w:r>
          </w:p>
        </w:tc>
        <w:tc>
          <w:tcPr>
            <w:tcW w:w="3170" w:type="dxa"/>
            <w:tcBorders>
              <w:left w:val="none" w:sz="0" w:space="0" w:color="auto"/>
              <w:right w:val="none" w:sz="0" w:space="0" w:color="auto"/>
            </w:tcBorders>
            <w:shd w:val="clear" w:color="auto" w:fill="auto"/>
          </w:tcPr>
          <w:p w14:paraId="33172D31" w14:textId="26150649" w:rsidR="009A5A48" w:rsidRPr="002B3DDF" w:rsidRDefault="00B875F3" w:rsidP="006E1468">
            <w:pPr>
              <w:spacing w:before="80" w:after="80"/>
              <w:rPr>
                <w:rFonts w:ascii="Arial" w:eastAsia="Calibri" w:hAnsi="Arial" w:cs="Arial"/>
                <w:color w:val="auto"/>
                <w:szCs w:val="20"/>
                <w:highlight w:val="lightGray"/>
              </w:rPr>
            </w:pPr>
            <w:r w:rsidRPr="002B3DDF">
              <w:rPr>
                <w:rFonts w:ascii="Arial" w:eastAsia="Calibri" w:hAnsi="Arial" w:cs="Arial"/>
                <w:color w:val="auto"/>
                <w:sz w:val="18"/>
                <w:szCs w:val="18"/>
              </w:rPr>
              <w:t xml:space="preserve">The proposal does include some </w:t>
            </w:r>
            <w:proofErr w:type="gramStart"/>
            <w:r w:rsidRPr="002B3DDF">
              <w:rPr>
                <w:rFonts w:ascii="Arial" w:eastAsia="Calibri" w:hAnsi="Arial" w:cs="Arial"/>
                <w:color w:val="auto"/>
                <w:sz w:val="18"/>
                <w:szCs w:val="18"/>
              </w:rPr>
              <w:t>flood affected</w:t>
            </w:r>
            <w:proofErr w:type="gramEnd"/>
            <w:r w:rsidRPr="002B3DDF">
              <w:rPr>
                <w:rFonts w:ascii="Arial" w:eastAsia="Calibri" w:hAnsi="Arial" w:cs="Arial"/>
                <w:color w:val="auto"/>
                <w:sz w:val="18"/>
                <w:szCs w:val="18"/>
              </w:rPr>
              <w:t xml:space="preserve"> land. However, the proposed building </w:t>
            </w:r>
            <w:r w:rsidR="002749F8">
              <w:rPr>
                <w:rFonts w:ascii="Arial" w:eastAsia="Calibri" w:hAnsi="Arial" w:cs="Arial"/>
                <w:color w:val="auto"/>
                <w:sz w:val="18"/>
                <w:szCs w:val="18"/>
              </w:rPr>
              <w:t xml:space="preserve">envelope in the reference design </w:t>
            </w:r>
            <w:r w:rsidRPr="002B3DDF">
              <w:rPr>
                <w:rFonts w:ascii="Arial" w:eastAsia="Calibri" w:hAnsi="Arial" w:cs="Arial"/>
                <w:color w:val="auto"/>
                <w:sz w:val="18"/>
                <w:szCs w:val="18"/>
              </w:rPr>
              <w:t>is located away from the land impacted by natural hazards.</w:t>
            </w:r>
          </w:p>
        </w:tc>
      </w:tr>
    </w:tbl>
    <w:p w14:paraId="2A4D502E" w14:textId="77777777" w:rsidR="004168D4" w:rsidRDefault="004168D4" w:rsidP="003D4209">
      <w:pPr>
        <w:pStyle w:val="BodyTextNumbered"/>
        <w:numPr>
          <w:ilvl w:val="0"/>
          <w:numId w:val="0"/>
        </w:numPr>
        <w:spacing w:after="120"/>
        <w:ind w:left="680"/>
        <w:rPr>
          <w:rFonts w:ascii="Arial" w:hAnsi="Arial"/>
          <w:b/>
        </w:rPr>
      </w:pPr>
    </w:p>
    <w:p w14:paraId="578B4852" w14:textId="77777777" w:rsidR="004168D4" w:rsidRDefault="004168D4">
      <w:pPr>
        <w:rPr>
          <w:rFonts w:ascii="Arial" w:hAnsi="Arial" w:cs="Arial"/>
          <w:b/>
          <w:sz w:val="22"/>
          <w:szCs w:val="20"/>
        </w:rPr>
      </w:pPr>
      <w:r>
        <w:rPr>
          <w:rFonts w:ascii="Arial" w:hAnsi="Arial"/>
          <w:b/>
        </w:rPr>
        <w:br w:type="page"/>
      </w:r>
    </w:p>
    <w:p w14:paraId="69240DFC" w14:textId="7309BC57" w:rsidR="006B6F16" w:rsidRPr="0054353C" w:rsidRDefault="00575F76" w:rsidP="00575F76">
      <w:pPr>
        <w:pStyle w:val="BodyTextNumbered"/>
        <w:numPr>
          <w:ilvl w:val="2"/>
          <w:numId w:val="30"/>
        </w:numPr>
        <w:spacing w:after="120"/>
        <w:rPr>
          <w:rFonts w:ascii="Arial" w:hAnsi="Arial"/>
          <w:b/>
        </w:rPr>
      </w:pPr>
      <w:r w:rsidRPr="0054353C">
        <w:rPr>
          <w:rFonts w:ascii="Arial" w:hAnsi="Arial"/>
          <w:b/>
        </w:rPr>
        <w:t>Will the planning proposal give effect to a council’s endorsed local strategic planning statement, or another endorsed local strategy or strategic plan?</w:t>
      </w:r>
    </w:p>
    <w:p w14:paraId="349138E3" w14:textId="39132D8D" w:rsidR="006B6F16" w:rsidRPr="0054353C" w:rsidRDefault="006B6F16" w:rsidP="005929E8">
      <w:pPr>
        <w:pStyle w:val="BodyText"/>
        <w:ind w:left="720"/>
        <w:rPr>
          <w:rFonts w:ascii="Arial" w:hAnsi="Arial"/>
          <w:szCs w:val="22"/>
        </w:rPr>
      </w:pPr>
      <w:r w:rsidRPr="0054353C">
        <w:rPr>
          <w:rFonts w:ascii="Arial" w:hAnsi="Arial"/>
          <w:szCs w:val="22"/>
        </w:rPr>
        <w:t>The following local strategic planning documents are relevant to the planning proposal.</w:t>
      </w:r>
    </w:p>
    <w:p w14:paraId="2FC742D4" w14:textId="77777777" w:rsidR="005929E8" w:rsidRPr="0054353C" w:rsidRDefault="005929E8" w:rsidP="005929E8">
      <w:pPr>
        <w:pStyle w:val="BodyText"/>
        <w:ind w:left="720"/>
        <w:rPr>
          <w:rFonts w:ascii="Arial" w:hAnsi="Arial"/>
          <w:szCs w:val="22"/>
        </w:rPr>
      </w:pPr>
    </w:p>
    <w:p w14:paraId="6AB66655" w14:textId="77777777" w:rsidR="006B6F16" w:rsidRPr="00802644" w:rsidRDefault="006B6F16" w:rsidP="005929E8">
      <w:pPr>
        <w:autoSpaceDE w:val="0"/>
        <w:autoSpaceDN w:val="0"/>
        <w:adjustRightInd w:val="0"/>
        <w:spacing w:after="120"/>
        <w:ind w:left="720"/>
        <w:rPr>
          <w:rFonts w:ascii="Arial" w:eastAsia="Times New Roman" w:hAnsi="Arial" w:cs="Arial"/>
          <w:sz w:val="22"/>
          <w:szCs w:val="22"/>
          <w:lang w:eastAsia="en-AU"/>
        </w:rPr>
      </w:pPr>
      <w:r w:rsidRPr="00802644">
        <w:rPr>
          <w:rFonts w:ascii="Arial" w:eastAsia="Times New Roman" w:hAnsi="Arial" w:cs="Arial"/>
          <w:b/>
          <w:sz w:val="22"/>
          <w:szCs w:val="22"/>
          <w:lang w:eastAsia="en-AU"/>
        </w:rPr>
        <w:t>Parramatta 2038 Community Strategic Plan</w:t>
      </w:r>
    </w:p>
    <w:p w14:paraId="7740C1EF" w14:textId="2625F1A8" w:rsidR="00B8339B" w:rsidRPr="00A44ECD" w:rsidRDefault="006B6F16" w:rsidP="005E2ADC">
      <w:pPr>
        <w:autoSpaceDE w:val="0"/>
        <w:autoSpaceDN w:val="0"/>
        <w:adjustRightInd w:val="0"/>
        <w:ind w:left="720"/>
        <w:rPr>
          <w:rFonts w:ascii="Arial" w:eastAsia="Times New Roman" w:hAnsi="Arial" w:cs="Arial"/>
          <w:color w:val="auto"/>
          <w:sz w:val="22"/>
          <w:szCs w:val="22"/>
          <w:lang w:eastAsia="en-AU"/>
        </w:rPr>
      </w:pPr>
      <w:r w:rsidRPr="00A44ECD">
        <w:rPr>
          <w:rFonts w:ascii="Arial" w:eastAsia="Times New Roman" w:hAnsi="Arial" w:cs="Arial"/>
          <w:color w:val="auto"/>
          <w:sz w:val="22"/>
          <w:szCs w:val="22"/>
          <w:lang w:eastAsia="en-AU"/>
        </w:rPr>
        <w:t>Parramatta 2038 is a long term Community Strategic Plan for the City of Parramatta and it links to the long-term future of Sydney. The plan formalises several big and transformational idea</w:t>
      </w:r>
      <w:r w:rsidR="0054353C" w:rsidRPr="00A44ECD">
        <w:rPr>
          <w:rFonts w:ascii="Arial" w:eastAsia="Times New Roman" w:hAnsi="Arial" w:cs="Arial"/>
          <w:color w:val="auto"/>
          <w:sz w:val="22"/>
          <w:szCs w:val="22"/>
          <w:lang w:eastAsia="en-AU"/>
        </w:rPr>
        <w:t xml:space="preserve">s for the City and the region.  </w:t>
      </w:r>
      <w:r w:rsidRPr="00A44ECD">
        <w:rPr>
          <w:rFonts w:ascii="Arial" w:eastAsia="Times New Roman" w:hAnsi="Arial" w:cs="Arial"/>
          <w:color w:val="auto"/>
          <w:sz w:val="22"/>
          <w:szCs w:val="22"/>
          <w:lang w:eastAsia="en-AU"/>
        </w:rPr>
        <w:t xml:space="preserve">The planning proposal </w:t>
      </w:r>
      <w:proofErr w:type="gramStart"/>
      <w:r w:rsidRPr="00A44ECD">
        <w:rPr>
          <w:rFonts w:ascii="Arial" w:eastAsia="Times New Roman" w:hAnsi="Arial" w:cs="Arial"/>
          <w:color w:val="auto"/>
          <w:sz w:val="22"/>
          <w:szCs w:val="22"/>
          <w:lang w:eastAsia="en-AU"/>
        </w:rPr>
        <w:t>is considered</w:t>
      </w:r>
      <w:proofErr w:type="gramEnd"/>
      <w:r w:rsidRPr="00A44ECD">
        <w:rPr>
          <w:rFonts w:ascii="Arial" w:eastAsia="Times New Roman" w:hAnsi="Arial" w:cs="Arial"/>
          <w:color w:val="auto"/>
          <w:sz w:val="22"/>
          <w:szCs w:val="22"/>
          <w:lang w:eastAsia="en-AU"/>
        </w:rPr>
        <w:t xml:space="preserve"> to meet the strategies and key objectives identified in the plan including: </w:t>
      </w:r>
    </w:p>
    <w:p w14:paraId="18B48E8E" w14:textId="33884BCD" w:rsidR="0054353C" w:rsidRPr="00A44ECD" w:rsidRDefault="0054353C" w:rsidP="0054353C">
      <w:pPr>
        <w:pStyle w:val="ListParagraph"/>
        <w:numPr>
          <w:ilvl w:val="0"/>
          <w:numId w:val="38"/>
        </w:numPr>
        <w:autoSpaceDE w:val="0"/>
        <w:autoSpaceDN w:val="0"/>
        <w:adjustRightInd w:val="0"/>
        <w:rPr>
          <w:rFonts w:eastAsia="Times New Roman" w:cs="Arial"/>
          <w:sz w:val="22"/>
          <w:szCs w:val="22"/>
          <w:lang w:eastAsia="en-AU"/>
        </w:rPr>
      </w:pPr>
      <w:r w:rsidRPr="00A44ECD">
        <w:rPr>
          <w:rFonts w:eastAsia="Times New Roman" w:cs="Arial"/>
          <w:sz w:val="22"/>
          <w:szCs w:val="22"/>
          <w:lang w:eastAsia="en-AU"/>
        </w:rPr>
        <w:t>3.4 Provide green spaces for recreation, relaxation and enjoyment</w:t>
      </w:r>
    </w:p>
    <w:p w14:paraId="0ED0D2D0" w14:textId="74E06228" w:rsidR="0054353C" w:rsidRPr="00A44ECD" w:rsidRDefault="00802644" w:rsidP="0054353C">
      <w:pPr>
        <w:pStyle w:val="ListParagraph"/>
        <w:numPr>
          <w:ilvl w:val="0"/>
          <w:numId w:val="38"/>
        </w:numPr>
        <w:autoSpaceDE w:val="0"/>
        <w:autoSpaceDN w:val="0"/>
        <w:adjustRightInd w:val="0"/>
        <w:rPr>
          <w:rFonts w:eastAsia="Times New Roman" w:cs="Arial"/>
          <w:sz w:val="22"/>
          <w:szCs w:val="22"/>
          <w:lang w:eastAsia="en-AU"/>
        </w:rPr>
      </w:pPr>
      <w:r w:rsidRPr="00A44ECD">
        <w:rPr>
          <w:rFonts w:eastAsia="Times New Roman" w:cs="Arial"/>
          <w:sz w:val="22"/>
          <w:szCs w:val="22"/>
          <w:lang w:eastAsia="en-AU"/>
        </w:rPr>
        <w:t>6.1 Engage in strategic planning and implement innovative solutions to manage the growth of our city</w:t>
      </w:r>
    </w:p>
    <w:p w14:paraId="198FC467" w14:textId="77777777" w:rsidR="0054353C" w:rsidRPr="0072368C" w:rsidRDefault="0054353C" w:rsidP="005E2ADC">
      <w:pPr>
        <w:autoSpaceDE w:val="0"/>
        <w:autoSpaceDN w:val="0"/>
        <w:adjustRightInd w:val="0"/>
        <w:ind w:left="720"/>
        <w:rPr>
          <w:rFonts w:ascii="Arial" w:eastAsia="Times New Roman" w:hAnsi="Arial" w:cs="Arial"/>
          <w:sz w:val="22"/>
          <w:szCs w:val="22"/>
          <w:lang w:eastAsia="en-AU"/>
        </w:rPr>
      </w:pPr>
    </w:p>
    <w:p w14:paraId="78385039" w14:textId="04DCB8B1" w:rsidR="00B8339B" w:rsidRPr="0072368C" w:rsidRDefault="00B8339B" w:rsidP="00B8339B">
      <w:pPr>
        <w:autoSpaceDE w:val="0"/>
        <w:autoSpaceDN w:val="0"/>
        <w:adjustRightInd w:val="0"/>
        <w:spacing w:after="120"/>
        <w:ind w:left="720"/>
        <w:rPr>
          <w:rFonts w:ascii="Arial" w:eastAsia="Times New Roman" w:hAnsi="Arial" w:cs="Arial"/>
          <w:sz w:val="22"/>
          <w:szCs w:val="22"/>
          <w:lang w:eastAsia="en-AU"/>
        </w:rPr>
      </w:pPr>
      <w:r w:rsidRPr="0072368C">
        <w:rPr>
          <w:rFonts w:ascii="Arial" w:eastAsia="Times New Roman" w:hAnsi="Arial" w:cs="Arial"/>
          <w:b/>
          <w:sz w:val="22"/>
          <w:szCs w:val="22"/>
          <w:lang w:eastAsia="en-AU"/>
        </w:rPr>
        <w:t>Parramatta Local Strategic Planning Statement</w:t>
      </w:r>
      <w:r w:rsidR="0082645D" w:rsidRPr="0072368C">
        <w:rPr>
          <w:rFonts w:ascii="Arial" w:eastAsia="Times New Roman" w:hAnsi="Arial" w:cs="Arial"/>
          <w:b/>
          <w:sz w:val="22"/>
          <w:szCs w:val="22"/>
          <w:lang w:eastAsia="en-AU"/>
        </w:rPr>
        <w:t xml:space="preserve"> </w:t>
      </w:r>
    </w:p>
    <w:p w14:paraId="6BEC585C" w14:textId="46F12B8C" w:rsidR="00B8339B" w:rsidRDefault="00802644" w:rsidP="00B8339B">
      <w:pPr>
        <w:autoSpaceDE w:val="0"/>
        <w:autoSpaceDN w:val="0"/>
        <w:adjustRightInd w:val="0"/>
        <w:ind w:left="720"/>
        <w:rPr>
          <w:rFonts w:ascii="Arial" w:eastAsia="Times New Roman" w:hAnsi="Arial" w:cs="Arial"/>
          <w:color w:val="auto"/>
          <w:sz w:val="22"/>
          <w:szCs w:val="22"/>
          <w:lang w:eastAsia="en-AU"/>
        </w:rPr>
      </w:pPr>
      <w:r w:rsidRPr="0072368C">
        <w:rPr>
          <w:rFonts w:ascii="Arial" w:eastAsia="Times New Roman" w:hAnsi="Arial" w:cs="Arial"/>
          <w:color w:val="auto"/>
          <w:sz w:val="22"/>
          <w:szCs w:val="22"/>
          <w:lang w:eastAsia="en-AU"/>
        </w:rPr>
        <w:t>The LSPS sets out the long-term vision for land use planning in a council’s local government area (</w:t>
      </w:r>
      <w:proofErr w:type="gramStart"/>
      <w:r w:rsidRPr="0072368C">
        <w:rPr>
          <w:rFonts w:ascii="Arial" w:eastAsia="Times New Roman" w:hAnsi="Arial" w:cs="Arial"/>
          <w:color w:val="auto"/>
          <w:sz w:val="22"/>
          <w:szCs w:val="22"/>
          <w:lang w:eastAsia="en-AU"/>
        </w:rPr>
        <w:t>LGA) and responds to broader priorities identified in the District Plans</w:t>
      </w:r>
      <w:proofErr w:type="gramEnd"/>
      <w:r w:rsidRPr="0072368C">
        <w:rPr>
          <w:rFonts w:ascii="Arial" w:eastAsia="Times New Roman" w:hAnsi="Arial" w:cs="Arial"/>
          <w:color w:val="auto"/>
          <w:sz w:val="22"/>
          <w:szCs w:val="22"/>
          <w:lang w:eastAsia="en-AU"/>
        </w:rPr>
        <w:t xml:space="preserve"> and integrates with a Council’s Community Strategic Plan. The LSPS will provide greater weight to strategic planning in the broader plan making process and any new planning proposal must justify any inconsistency with this framework. </w:t>
      </w:r>
    </w:p>
    <w:p w14:paraId="2D206D2E" w14:textId="42747180" w:rsidR="00D96F2D" w:rsidRDefault="00D96F2D" w:rsidP="00B8339B">
      <w:pPr>
        <w:autoSpaceDE w:val="0"/>
        <w:autoSpaceDN w:val="0"/>
        <w:adjustRightInd w:val="0"/>
        <w:ind w:left="720"/>
        <w:rPr>
          <w:rFonts w:ascii="Arial" w:eastAsia="Times New Roman" w:hAnsi="Arial" w:cs="Arial"/>
          <w:color w:val="auto"/>
          <w:sz w:val="22"/>
          <w:szCs w:val="22"/>
          <w:lang w:eastAsia="en-AU"/>
        </w:rPr>
      </w:pPr>
    </w:p>
    <w:p w14:paraId="4B974E0F" w14:textId="31AD9757" w:rsidR="00E3757B" w:rsidRDefault="002749F8" w:rsidP="00B8339B">
      <w:pPr>
        <w:autoSpaceDE w:val="0"/>
        <w:autoSpaceDN w:val="0"/>
        <w:adjustRightInd w:val="0"/>
        <w:ind w:left="720"/>
        <w:rPr>
          <w:rFonts w:ascii="Arial" w:eastAsia="Times New Roman" w:hAnsi="Arial" w:cs="Arial"/>
          <w:color w:val="auto"/>
          <w:sz w:val="22"/>
          <w:szCs w:val="22"/>
          <w:lang w:eastAsia="en-AU"/>
        </w:rPr>
      </w:pPr>
      <w:r>
        <w:rPr>
          <w:rFonts w:ascii="Arial" w:eastAsia="Times New Roman" w:hAnsi="Arial" w:cs="Arial"/>
          <w:color w:val="auto"/>
          <w:sz w:val="22"/>
          <w:szCs w:val="22"/>
          <w:lang w:eastAsia="en-AU"/>
        </w:rPr>
        <w:t xml:space="preserve">The Planning Proposal </w:t>
      </w:r>
      <w:proofErr w:type="gramStart"/>
      <w:r>
        <w:rPr>
          <w:rFonts w:ascii="Arial" w:eastAsia="Times New Roman" w:hAnsi="Arial" w:cs="Arial"/>
          <w:color w:val="auto"/>
          <w:sz w:val="22"/>
          <w:szCs w:val="22"/>
          <w:lang w:eastAsia="en-AU"/>
        </w:rPr>
        <w:t>is</w:t>
      </w:r>
      <w:r w:rsidR="00D96F2D">
        <w:rPr>
          <w:rFonts w:ascii="Arial" w:eastAsia="Times New Roman" w:hAnsi="Arial" w:cs="Arial"/>
          <w:color w:val="auto"/>
          <w:sz w:val="22"/>
          <w:szCs w:val="22"/>
          <w:lang w:eastAsia="en-AU"/>
        </w:rPr>
        <w:t xml:space="preserve"> assessed</w:t>
      </w:r>
      <w:proofErr w:type="gramEnd"/>
      <w:r w:rsidR="00D96F2D">
        <w:rPr>
          <w:rFonts w:ascii="Arial" w:eastAsia="Times New Roman" w:hAnsi="Arial" w:cs="Arial"/>
          <w:color w:val="auto"/>
          <w:sz w:val="22"/>
          <w:szCs w:val="22"/>
          <w:lang w:eastAsia="en-AU"/>
        </w:rPr>
        <w:t xml:space="preserve"> against </w:t>
      </w:r>
      <w:r w:rsidR="00E3757B">
        <w:rPr>
          <w:rFonts w:ascii="Arial" w:eastAsia="Times New Roman" w:hAnsi="Arial" w:cs="Arial"/>
          <w:color w:val="auto"/>
          <w:sz w:val="22"/>
          <w:szCs w:val="22"/>
          <w:lang w:eastAsia="en-AU"/>
        </w:rPr>
        <w:t xml:space="preserve">the broad directions of the </w:t>
      </w:r>
      <w:r w:rsidR="00D96F2D">
        <w:rPr>
          <w:rFonts w:ascii="Arial" w:eastAsia="Times New Roman" w:hAnsi="Arial" w:cs="Arial"/>
          <w:color w:val="auto"/>
          <w:sz w:val="22"/>
          <w:szCs w:val="22"/>
          <w:lang w:eastAsia="en-AU"/>
        </w:rPr>
        <w:t>LSPS</w:t>
      </w:r>
      <w:r w:rsidR="00E3757B">
        <w:rPr>
          <w:rFonts w:ascii="Arial" w:eastAsia="Times New Roman" w:hAnsi="Arial" w:cs="Arial"/>
          <w:color w:val="auto"/>
          <w:sz w:val="22"/>
          <w:szCs w:val="22"/>
          <w:lang w:eastAsia="en-AU"/>
        </w:rPr>
        <w:t xml:space="preserve"> as shown below in Table 5.</w:t>
      </w:r>
    </w:p>
    <w:p w14:paraId="08330921" w14:textId="7A7DEA6D" w:rsidR="00D96F2D" w:rsidRDefault="00D96F2D" w:rsidP="00B8339B">
      <w:pPr>
        <w:autoSpaceDE w:val="0"/>
        <w:autoSpaceDN w:val="0"/>
        <w:adjustRightInd w:val="0"/>
        <w:ind w:left="720"/>
        <w:rPr>
          <w:rFonts w:ascii="Arial" w:eastAsia="Times New Roman" w:hAnsi="Arial" w:cs="Arial"/>
          <w:color w:val="auto"/>
          <w:sz w:val="22"/>
          <w:szCs w:val="22"/>
          <w:lang w:eastAsia="en-AU"/>
        </w:rPr>
      </w:pPr>
      <w:r>
        <w:rPr>
          <w:rFonts w:ascii="Arial" w:eastAsia="Times New Roman" w:hAnsi="Arial" w:cs="Arial"/>
          <w:color w:val="auto"/>
          <w:sz w:val="22"/>
          <w:szCs w:val="22"/>
          <w:lang w:eastAsia="en-AU"/>
        </w:rPr>
        <w:t xml:space="preserve"> </w:t>
      </w:r>
    </w:p>
    <w:p w14:paraId="4B268779" w14:textId="2F2D6613" w:rsidR="00964E53" w:rsidRPr="0072368C" w:rsidRDefault="00E3757B" w:rsidP="00B8339B">
      <w:pPr>
        <w:autoSpaceDE w:val="0"/>
        <w:autoSpaceDN w:val="0"/>
        <w:adjustRightInd w:val="0"/>
        <w:ind w:left="720"/>
        <w:rPr>
          <w:rFonts w:ascii="Arial" w:eastAsia="Times New Roman" w:hAnsi="Arial" w:cs="Arial"/>
          <w:sz w:val="22"/>
          <w:szCs w:val="22"/>
          <w:lang w:eastAsia="en-AU"/>
        </w:rPr>
      </w:pPr>
      <w:r w:rsidRPr="007F52E3">
        <w:rPr>
          <w:rFonts w:ascii="Arial" w:eastAsia="Times New Roman" w:hAnsi="Arial" w:cs="Arial"/>
          <w:b/>
          <w:sz w:val="22"/>
          <w:szCs w:val="22"/>
          <w:lang w:eastAsia="en-AU"/>
        </w:rPr>
        <w:t>Table 5:</w:t>
      </w:r>
      <w:r>
        <w:rPr>
          <w:rFonts w:ascii="Arial" w:eastAsia="Times New Roman" w:hAnsi="Arial" w:cs="Arial"/>
          <w:sz w:val="22"/>
          <w:szCs w:val="22"/>
          <w:lang w:eastAsia="en-AU"/>
        </w:rPr>
        <w:t xml:space="preserve"> LSPS Assessment</w:t>
      </w:r>
    </w:p>
    <w:tbl>
      <w:tblPr>
        <w:tblStyle w:val="TableGrid"/>
        <w:tblW w:w="0" w:type="auto"/>
        <w:tblInd w:w="715" w:type="dxa"/>
        <w:tblLayout w:type="fixed"/>
        <w:tblLook w:val="04A0" w:firstRow="1" w:lastRow="0" w:firstColumn="1" w:lastColumn="0" w:noHBand="0" w:noVBand="1"/>
      </w:tblPr>
      <w:tblGrid>
        <w:gridCol w:w="4100"/>
        <w:gridCol w:w="4405"/>
      </w:tblGrid>
      <w:tr w:rsidR="00E3757B" w:rsidRPr="00D96F2D" w14:paraId="7E98EEAF" w14:textId="77777777" w:rsidTr="00411982">
        <w:tc>
          <w:tcPr>
            <w:tcW w:w="4100" w:type="dxa"/>
          </w:tcPr>
          <w:p w14:paraId="1F0FB0F0" w14:textId="2944EDDE" w:rsidR="00E3757B" w:rsidRPr="00E3757B" w:rsidRDefault="00E3757B" w:rsidP="00411982">
            <w:pPr>
              <w:autoSpaceDE w:val="0"/>
              <w:autoSpaceDN w:val="0"/>
              <w:adjustRightInd w:val="0"/>
              <w:rPr>
                <w:rFonts w:ascii="Arial" w:eastAsia="Times New Roman" w:hAnsi="Arial" w:cs="Arial"/>
                <w:b/>
                <w:sz w:val="22"/>
                <w:szCs w:val="22"/>
                <w:lang w:eastAsia="en-AU"/>
              </w:rPr>
            </w:pPr>
            <w:r w:rsidRPr="00E3757B">
              <w:rPr>
                <w:rFonts w:ascii="Arial" w:eastAsia="Times New Roman" w:hAnsi="Arial" w:cs="Arial"/>
                <w:b/>
                <w:sz w:val="22"/>
                <w:szCs w:val="22"/>
                <w:lang w:eastAsia="en-AU"/>
              </w:rPr>
              <w:t>Broad Directions</w:t>
            </w:r>
            <w:r>
              <w:rPr>
                <w:rFonts w:ascii="Arial" w:eastAsia="Times New Roman" w:hAnsi="Arial" w:cs="Arial"/>
                <w:b/>
                <w:sz w:val="22"/>
                <w:szCs w:val="22"/>
                <w:lang w:eastAsia="en-AU"/>
              </w:rPr>
              <w:t xml:space="preserve"> of </w:t>
            </w:r>
            <w:r w:rsidRPr="00E3757B">
              <w:rPr>
                <w:rFonts w:ascii="Arial" w:eastAsia="Times New Roman" w:hAnsi="Arial" w:cs="Arial"/>
                <w:b/>
                <w:sz w:val="22"/>
                <w:szCs w:val="22"/>
                <w:lang w:eastAsia="en-AU"/>
              </w:rPr>
              <w:t>LSPS</w:t>
            </w:r>
          </w:p>
        </w:tc>
        <w:tc>
          <w:tcPr>
            <w:tcW w:w="4405" w:type="dxa"/>
          </w:tcPr>
          <w:p w14:paraId="3803A335" w14:textId="2AF674D7" w:rsidR="00E3757B" w:rsidRPr="00E3757B" w:rsidRDefault="00E3757B" w:rsidP="00E3757B">
            <w:pPr>
              <w:autoSpaceDE w:val="0"/>
              <w:autoSpaceDN w:val="0"/>
              <w:adjustRightInd w:val="0"/>
              <w:spacing w:after="240"/>
              <w:rPr>
                <w:rFonts w:ascii="Arial" w:eastAsia="Times New Roman" w:hAnsi="Arial" w:cs="Arial"/>
                <w:i/>
                <w:sz w:val="22"/>
                <w:szCs w:val="22"/>
                <w:lang w:eastAsia="en-AU"/>
              </w:rPr>
            </w:pPr>
            <w:r>
              <w:rPr>
                <w:rFonts w:ascii="Arial" w:eastAsia="Times New Roman" w:hAnsi="Arial" w:cs="Arial"/>
                <w:i/>
                <w:sz w:val="22"/>
                <w:szCs w:val="22"/>
                <w:lang w:eastAsia="en-AU"/>
              </w:rPr>
              <w:t>Comment</w:t>
            </w:r>
          </w:p>
        </w:tc>
      </w:tr>
      <w:tr w:rsidR="00D96F2D" w:rsidRPr="00D96F2D" w14:paraId="30F15706" w14:textId="141E59A4" w:rsidTr="00411982">
        <w:tc>
          <w:tcPr>
            <w:tcW w:w="4100" w:type="dxa"/>
          </w:tcPr>
          <w:p w14:paraId="56DE806A" w14:textId="129FC9A9" w:rsidR="00D96F2D" w:rsidRPr="002749F8" w:rsidRDefault="002749F8" w:rsidP="002749F8">
            <w:pPr>
              <w:pStyle w:val="ListParagraph"/>
              <w:numPr>
                <w:ilvl w:val="0"/>
                <w:numId w:val="39"/>
              </w:numPr>
              <w:autoSpaceDE w:val="0"/>
              <w:autoSpaceDN w:val="0"/>
              <w:adjustRightInd w:val="0"/>
              <w:rPr>
                <w:rFonts w:eastAsia="Times New Roman" w:cs="Arial"/>
                <w:szCs w:val="22"/>
                <w:lang w:eastAsia="en-AU"/>
              </w:rPr>
            </w:pPr>
            <w:r w:rsidRPr="002749F8">
              <w:rPr>
                <w:rFonts w:eastAsia="Times New Roman" w:cs="Arial"/>
                <w:szCs w:val="22"/>
                <w:lang w:eastAsia="en-AU"/>
              </w:rPr>
              <w:t>Focus employment growth in the Parramatta Metropolitan</w:t>
            </w:r>
            <w:r>
              <w:rPr>
                <w:rFonts w:eastAsia="Times New Roman" w:cs="Arial"/>
                <w:szCs w:val="22"/>
                <w:lang w:eastAsia="en-AU"/>
              </w:rPr>
              <w:t xml:space="preserve"> </w:t>
            </w:r>
            <w:r w:rsidRPr="002749F8">
              <w:rPr>
                <w:rFonts w:eastAsia="Times New Roman" w:cs="Arial"/>
                <w:szCs w:val="22"/>
                <w:lang w:eastAsia="en-AU"/>
              </w:rPr>
              <w:t>Centre (Parramatta CBD) and Strategic Centres of Epping</w:t>
            </w:r>
            <w:r>
              <w:rPr>
                <w:rFonts w:eastAsia="Times New Roman" w:cs="Arial"/>
                <w:szCs w:val="22"/>
                <w:lang w:eastAsia="en-AU"/>
              </w:rPr>
              <w:t xml:space="preserve"> </w:t>
            </w:r>
            <w:r w:rsidRPr="002749F8">
              <w:rPr>
                <w:rFonts w:eastAsia="Times New Roman" w:cs="Arial"/>
                <w:szCs w:val="22"/>
                <w:lang w:eastAsia="en-AU"/>
              </w:rPr>
              <w:t>and Sydney Olympic Park and Westmead Innovation</w:t>
            </w:r>
            <w:r>
              <w:rPr>
                <w:rFonts w:eastAsia="Times New Roman" w:cs="Arial"/>
                <w:szCs w:val="22"/>
                <w:lang w:eastAsia="en-AU"/>
              </w:rPr>
              <w:t xml:space="preserve"> </w:t>
            </w:r>
            <w:r w:rsidRPr="002749F8">
              <w:rPr>
                <w:rFonts w:eastAsia="Times New Roman" w:cs="Arial"/>
                <w:szCs w:val="22"/>
                <w:lang w:eastAsia="en-AU"/>
              </w:rPr>
              <w:t>Precinct</w:t>
            </w:r>
          </w:p>
        </w:tc>
        <w:tc>
          <w:tcPr>
            <w:tcW w:w="4405" w:type="dxa"/>
          </w:tcPr>
          <w:p w14:paraId="6B6192D6" w14:textId="213FE463" w:rsidR="00D96F2D" w:rsidRPr="00E3757B" w:rsidRDefault="00411982" w:rsidP="00E3757B">
            <w:pPr>
              <w:autoSpaceDE w:val="0"/>
              <w:autoSpaceDN w:val="0"/>
              <w:adjustRightInd w:val="0"/>
              <w:rPr>
                <w:rFonts w:ascii="Arial" w:eastAsia="Times New Roman" w:hAnsi="Arial" w:cs="Arial"/>
                <w:szCs w:val="22"/>
                <w:lang w:eastAsia="en-AU"/>
              </w:rPr>
            </w:pPr>
            <w:r>
              <w:rPr>
                <w:rFonts w:ascii="Arial" w:eastAsia="Times New Roman" w:hAnsi="Arial" w:cs="Arial"/>
                <w:szCs w:val="22"/>
                <w:lang w:eastAsia="en-AU"/>
              </w:rPr>
              <w:t>N/A</w:t>
            </w:r>
          </w:p>
        </w:tc>
      </w:tr>
      <w:tr w:rsidR="00D96F2D" w:rsidRPr="00D96F2D" w14:paraId="7A1CE4D3" w14:textId="194B1DAC" w:rsidTr="00411982">
        <w:tc>
          <w:tcPr>
            <w:tcW w:w="4100" w:type="dxa"/>
          </w:tcPr>
          <w:p w14:paraId="35A445F7" w14:textId="797D4EFB" w:rsidR="00D96F2D" w:rsidRPr="00E3757B" w:rsidRDefault="002749F8" w:rsidP="002749F8">
            <w:pPr>
              <w:pStyle w:val="ListParagraph"/>
              <w:numPr>
                <w:ilvl w:val="0"/>
                <w:numId w:val="39"/>
              </w:numPr>
              <w:autoSpaceDE w:val="0"/>
              <w:autoSpaceDN w:val="0"/>
              <w:adjustRightInd w:val="0"/>
              <w:rPr>
                <w:rFonts w:eastAsia="Times New Roman" w:cs="Arial"/>
                <w:szCs w:val="22"/>
                <w:lang w:eastAsia="en-AU"/>
              </w:rPr>
            </w:pPr>
            <w:r w:rsidRPr="002749F8">
              <w:rPr>
                <w:rFonts w:eastAsia="Times New Roman" w:cs="Arial"/>
                <w:szCs w:val="22"/>
                <w:lang w:eastAsia="en-AU"/>
              </w:rPr>
              <w:t>Housing growth is focused in identified Growth Precincts</w:t>
            </w:r>
          </w:p>
        </w:tc>
        <w:tc>
          <w:tcPr>
            <w:tcW w:w="4405" w:type="dxa"/>
          </w:tcPr>
          <w:p w14:paraId="46397FAA" w14:textId="0B6D6107" w:rsidR="00411982" w:rsidRDefault="00411982" w:rsidP="00E3757B">
            <w:pPr>
              <w:autoSpaceDE w:val="0"/>
              <w:autoSpaceDN w:val="0"/>
              <w:adjustRightInd w:val="0"/>
              <w:rPr>
                <w:rFonts w:ascii="Arial" w:eastAsia="Times New Roman" w:hAnsi="Arial" w:cs="Arial"/>
                <w:szCs w:val="22"/>
                <w:lang w:eastAsia="en-AU"/>
              </w:rPr>
            </w:pPr>
            <w:r w:rsidRPr="00E3757B">
              <w:rPr>
                <w:rFonts w:ascii="Arial" w:eastAsia="Times New Roman" w:hAnsi="Arial" w:cs="Arial"/>
                <w:szCs w:val="22"/>
                <w:lang w:eastAsia="en-AU"/>
              </w:rPr>
              <w:t>The site</w:t>
            </w:r>
            <w:r>
              <w:rPr>
                <w:rFonts w:ascii="Arial" w:eastAsia="Times New Roman" w:hAnsi="Arial" w:cs="Arial"/>
                <w:szCs w:val="22"/>
                <w:lang w:eastAsia="en-AU"/>
              </w:rPr>
              <w:t xml:space="preserve"> is not within an already identified housing growth precinct in Council’s LSPS, Council’s LHS or the GPOP Place-based infrastructure compact. The site is already zoned R4 – High Density Residential. Prior to Parramatta LEP 2011 – Amendment No.20, the entire </w:t>
            </w:r>
            <w:r>
              <w:rPr>
                <w:rFonts w:ascii="Arial" w:eastAsia="Times New Roman" w:hAnsi="Arial" w:cs="Arial"/>
                <w:szCs w:val="22"/>
                <w:lang w:eastAsia="en-AU"/>
              </w:rPr>
              <w:t>6,321sqm</w:t>
            </w:r>
            <w:r>
              <w:rPr>
                <w:rFonts w:ascii="Arial" w:eastAsia="Times New Roman" w:hAnsi="Arial" w:cs="Arial"/>
                <w:szCs w:val="22"/>
                <w:lang w:eastAsia="en-AU"/>
              </w:rPr>
              <w:t xml:space="preserve"> of privately owned land had a 0.8:1 FSR allowing up to </w:t>
            </w:r>
            <w:r>
              <w:rPr>
                <w:rFonts w:ascii="Arial" w:eastAsia="Times New Roman" w:hAnsi="Arial" w:cs="Arial"/>
                <w:szCs w:val="22"/>
                <w:lang w:eastAsia="en-AU"/>
              </w:rPr>
              <w:t>5057sqm</w:t>
            </w:r>
            <w:r>
              <w:rPr>
                <w:rFonts w:ascii="Arial" w:eastAsia="Times New Roman" w:hAnsi="Arial" w:cs="Arial"/>
                <w:szCs w:val="22"/>
                <w:lang w:eastAsia="en-AU"/>
              </w:rPr>
              <w:t xml:space="preserve"> of </w:t>
            </w:r>
            <w:proofErr w:type="gramStart"/>
            <w:r>
              <w:rPr>
                <w:rFonts w:ascii="Arial" w:eastAsia="Times New Roman" w:hAnsi="Arial" w:cs="Arial"/>
                <w:szCs w:val="22"/>
                <w:lang w:eastAsia="en-AU"/>
              </w:rPr>
              <w:t>GFA .</w:t>
            </w:r>
            <w:proofErr w:type="gramEnd"/>
            <w:r>
              <w:rPr>
                <w:rFonts w:ascii="Arial" w:eastAsia="Times New Roman" w:hAnsi="Arial" w:cs="Arial"/>
                <w:szCs w:val="22"/>
                <w:lang w:eastAsia="en-AU"/>
              </w:rPr>
              <w:t xml:space="preserve"> This Planning Proposal redistributes that previously available </w:t>
            </w:r>
            <w:proofErr w:type="spellStart"/>
            <w:r>
              <w:rPr>
                <w:rFonts w:ascii="Arial" w:eastAsia="Times New Roman" w:hAnsi="Arial" w:cs="Arial"/>
                <w:szCs w:val="22"/>
                <w:lang w:eastAsia="en-AU"/>
              </w:rPr>
              <w:t>floorspace</w:t>
            </w:r>
            <w:proofErr w:type="spellEnd"/>
            <w:r>
              <w:rPr>
                <w:rFonts w:ascii="Arial" w:eastAsia="Times New Roman" w:hAnsi="Arial" w:cs="Arial"/>
                <w:szCs w:val="22"/>
                <w:lang w:eastAsia="en-AU"/>
              </w:rPr>
              <w:t xml:space="preserve"> within the developable portion of the site (3,825sqm) in an increased height limit of 22m and increase FSR of 1.3:1 applying to the R4 land.</w:t>
            </w:r>
          </w:p>
          <w:p w14:paraId="71BE01C2" w14:textId="2C5A1AD0" w:rsidR="00D96F2D" w:rsidRPr="00E3757B" w:rsidRDefault="00D96F2D" w:rsidP="00E3757B">
            <w:pPr>
              <w:autoSpaceDE w:val="0"/>
              <w:autoSpaceDN w:val="0"/>
              <w:adjustRightInd w:val="0"/>
              <w:rPr>
                <w:rFonts w:ascii="Arial" w:eastAsia="Times New Roman" w:hAnsi="Arial" w:cs="Arial"/>
                <w:szCs w:val="22"/>
                <w:lang w:eastAsia="en-AU"/>
              </w:rPr>
            </w:pPr>
          </w:p>
        </w:tc>
      </w:tr>
      <w:tr w:rsidR="00D96F2D" w:rsidRPr="00D96F2D" w14:paraId="6BD9E1B8" w14:textId="21566B1C" w:rsidTr="00411982">
        <w:tc>
          <w:tcPr>
            <w:tcW w:w="4100" w:type="dxa"/>
          </w:tcPr>
          <w:p w14:paraId="41837986" w14:textId="2400D83D" w:rsidR="00D96F2D" w:rsidRPr="002749F8" w:rsidRDefault="002749F8" w:rsidP="002749F8">
            <w:pPr>
              <w:pStyle w:val="ListParagraph"/>
              <w:numPr>
                <w:ilvl w:val="0"/>
                <w:numId w:val="39"/>
              </w:numPr>
              <w:autoSpaceDE w:val="0"/>
              <w:autoSpaceDN w:val="0"/>
              <w:adjustRightInd w:val="0"/>
              <w:rPr>
                <w:rFonts w:eastAsia="Times New Roman" w:cs="Arial"/>
                <w:szCs w:val="22"/>
                <w:lang w:eastAsia="en-AU"/>
              </w:rPr>
            </w:pPr>
            <w:r w:rsidRPr="002749F8">
              <w:rPr>
                <w:rFonts w:eastAsia="Times New Roman" w:cs="Arial"/>
                <w:szCs w:val="22"/>
                <w:lang w:eastAsia="en-AU"/>
              </w:rPr>
              <w:t>Preserve and enhance the low-scale character and identity of</w:t>
            </w:r>
            <w:r>
              <w:rPr>
                <w:rFonts w:eastAsia="Times New Roman" w:cs="Arial"/>
                <w:szCs w:val="22"/>
                <w:lang w:eastAsia="en-AU"/>
              </w:rPr>
              <w:t xml:space="preserve"> </w:t>
            </w:r>
            <w:r w:rsidRPr="002749F8">
              <w:rPr>
                <w:rFonts w:eastAsia="Times New Roman" w:cs="Arial"/>
                <w:szCs w:val="22"/>
                <w:lang w:eastAsia="en-AU"/>
              </w:rPr>
              <w:t>suburban City of Parram</w:t>
            </w:r>
            <w:r>
              <w:rPr>
                <w:rFonts w:eastAsia="Times New Roman" w:cs="Arial"/>
                <w:szCs w:val="22"/>
                <w:lang w:eastAsia="en-AU"/>
              </w:rPr>
              <w:t xml:space="preserve">atta suburbs outside of the GPOP </w:t>
            </w:r>
            <w:r w:rsidRPr="002749F8">
              <w:rPr>
                <w:rFonts w:eastAsia="Times New Roman" w:cs="Arial"/>
                <w:szCs w:val="22"/>
                <w:lang w:eastAsia="en-AU"/>
              </w:rPr>
              <w:t>area</w:t>
            </w:r>
          </w:p>
        </w:tc>
        <w:tc>
          <w:tcPr>
            <w:tcW w:w="4405" w:type="dxa"/>
          </w:tcPr>
          <w:p w14:paraId="0B57DFED" w14:textId="41B8FC9E" w:rsidR="00D96F2D" w:rsidRPr="00E3757B" w:rsidRDefault="00B33F8F" w:rsidP="00E3757B">
            <w:pPr>
              <w:autoSpaceDE w:val="0"/>
              <w:autoSpaceDN w:val="0"/>
              <w:adjustRightInd w:val="0"/>
              <w:rPr>
                <w:rFonts w:ascii="Arial" w:eastAsia="Times New Roman" w:hAnsi="Arial" w:cs="Arial"/>
                <w:szCs w:val="22"/>
                <w:lang w:eastAsia="en-AU"/>
              </w:rPr>
            </w:pPr>
            <w:r>
              <w:rPr>
                <w:rFonts w:ascii="Arial" w:eastAsia="Times New Roman" w:hAnsi="Arial" w:cs="Arial"/>
                <w:szCs w:val="22"/>
                <w:lang w:eastAsia="en-AU"/>
              </w:rPr>
              <w:t xml:space="preserve">Residential flat buildings are already a permissible use on the subject site. The planning proposal does not propose to change the R4 zoning of the developable portion of the site. </w:t>
            </w:r>
            <w:r w:rsidR="00411982">
              <w:rPr>
                <w:rFonts w:ascii="Arial" w:eastAsia="Times New Roman" w:hAnsi="Arial" w:cs="Arial"/>
                <w:szCs w:val="22"/>
                <w:lang w:eastAsia="en-AU"/>
              </w:rPr>
              <w:t>The reference design provides substantial setbacks exceeding what would be required by the Apartment Design Guide to better protect the amenity and privacy of adjoin R4 zoned sites, some which still include single dwelling houses (north of Thomas St). There additional setbacks allow for deep soil and urban tree canopy cover.</w:t>
            </w:r>
          </w:p>
        </w:tc>
      </w:tr>
      <w:tr w:rsidR="00411982" w:rsidRPr="00D96F2D" w14:paraId="63827412" w14:textId="453636E7" w:rsidTr="00411982">
        <w:tc>
          <w:tcPr>
            <w:tcW w:w="4100" w:type="dxa"/>
          </w:tcPr>
          <w:p w14:paraId="20B53A18" w14:textId="3C4E2D3C" w:rsidR="00411982" w:rsidRPr="00E3757B" w:rsidRDefault="00411982" w:rsidP="00411982">
            <w:pPr>
              <w:pStyle w:val="ListParagraph"/>
              <w:numPr>
                <w:ilvl w:val="0"/>
                <w:numId w:val="39"/>
              </w:numPr>
              <w:autoSpaceDE w:val="0"/>
              <w:autoSpaceDN w:val="0"/>
              <w:adjustRightInd w:val="0"/>
              <w:rPr>
                <w:rFonts w:eastAsia="Times New Roman" w:cs="Arial"/>
                <w:szCs w:val="22"/>
                <w:lang w:eastAsia="en-AU"/>
              </w:rPr>
            </w:pPr>
            <w:r>
              <w:rPr>
                <w:rFonts w:eastAsia="Times New Roman" w:cs="Arial"/>
                <w:szCs w:val="22"/>
                <w:lang w:eastAsia="en-AU"/>
              </w:rPr>
              <w:t>Stage Housing Release with infrastructure delivery</w:t>
            </w:r>
            <w:r w:rsidRPr="00E3757B">
              <w:rPr>
                <w:rFonts w:eastAsia="Times New Roman" w:cs="Arial"/>
                <w:szCs w:val="22"/>
                <w:lang w:eastAsia="en-AU"/>
              </w:rPr>
              <w:t>.</w:t>
            </w:r>
          </w:p>
        </w:tc>
        <w:tc>
          <w:tcPr>
            <w:tcW w:w="4405" w:type="dxa"/>
          </w:tcPr>
          <w:p w14:paraId="4BE51169" w14:textId="7D76E09A" w:rsidR="00411982" w:rsidRPr="00E3757B" w:rsidRDefault="00411982" w:rsidP="00411982">
            <w:pPr>
              <w:autoSpaceDE w:val="0"/>
              <w:autoSpaceDN w:val="0"/>
              <w:adjustRightInd w:val="0"/>
              <w:rPr>
                <w:rFonts w:ascii="Arial" w:eastAsia="Times New Roman" w:hAnsi="Arial" w:cs="Arial"/>
                <w:szCs w:val="22"/>
                <w:lang w:eastAsia="en-AU"/>
              </w:rPr>
            </w:pPr>
            <w:r w:rsidRPr="00411982">
              <w:rPr>
                <w:rFonts w:ascii="Arial" w:eastAsia="Times New Roman" w:hAnsi="Arial" w:cs="Arial"/>
                <w:szCs w:val="22"/>
                <w:lang w:eastAsia="en-AU"/>
              </w:rPr>
              <w:t xml:space="preserve">The site </w:t>
            </w:r>
            <w:proofErr w:type="gramStart"/>
            <w:r w:rsidRPr="00411982">
              <w:rPr>
                <w:rFonts w:ascii="Arial" w:eastAsia="Times New Roman" w:hAnsi="Arial" w:cs="Arial"/>
                <w:szCs w:val="22"/>
                <w:lang w:eastAsia="en-AU"/>
              </w:rPr>
              <w:t>is situated</w:t>
            </w:r>
            <w:proofErr w:type="gramEnd"/>
            <w:r w:rsidRPr="00411982">
              <w:rPr>
                <w:rFonts w:ascii="Arial" w:eastAsia="Times New Roman" w:hAnsi="Arial" w:cs="Arial"/>
                <w:szCs w:val="22"/>
                <w:lang w:eastAsia="en-AU"/>
              </w:rPr>
              <w:t xml:space="preserve"> within the “Shorts Corner” precinct, which is not identified as an area for prioritised growth in the short to medium term.  Notwithstanding, the Planning Proposal does not propose a significant increase in GFA compared to what was achievable on the site prior to the recent rezoning under Parramatta LEP 2011 – Amendment 20 that introduced RE1 zoning, land acquisition and biodiversity controls on the site. Therefore it is considered by Council officers that the Planning Proposal should proceed despite the recommendation of the draft PIC</w:t>
            </w:r>
          </w:p>
        </w:tc>
      </w:tr>
      <w:tr w:rsidR="00411982" w:rsidRPr="00D96F2D" w14:paraId="405A3435" w14:textId="2DD9CCA7" w:rsidTr="00411982">
        <w:tc>
          <w:tcPr>
            <w:tcW w:w="4100" w:type="dxa"/>
          </w:tcPr>
          <w:p w14:paraId="1EABD013" w14:textId="6E28D35F" w:rsidR="00411982" w:rsidRPr="00E3757B" w:rsidRDefault="00411982" w:rsidP="00411982">
            <w:pPr>
              <w:pStyle w:val="ListParagraph"/>
              <w:numPr>
                <w:ilvl w:val="0"/>
                <w:numId w:val="39"/>
              </w:numPr>
              <w:autoSpaceDE w:val="0"/>
              <w:autoSpaceDN w:val="0"/>
              <w:adjustRightInd w:val="0"/>
              <w:rPr>
                <w:rFonts w:eastAsia="Times New Roman" w:cs="Arial"/>
                <w:szCs w:val="22"/>
                <w:lang w:eastAsia="en-AU"/>
              </w:rPr>
            </w:pPr>
            <w:r>
              <w:rPr>
                <w:rFonts w:eastAsia="Times New Roman" w:cs="Arial"/>
                <w:szCs w:val="22"/>
                <w:lang w:eastAsia="en-AU"/>
              </w:rPr>
              <w:t>Housing Diversity underpins any future changes to planning controls</w:t>
            </w:r>
          </w:p>
        </w:tc>
        <w:tc>
          <w:tcPr>
            <w:tcW w:w="4405" w:type="dxa"/>
          </w:tcPr>
          <w:p w14:paraId="178CDE8A" w14:textId="353D427D" w:rsidR="00411982" w:rsidRPr="00E3757B" w:rsidRDefault="00205211" w:rsidP="00411982">
            <w:pPr>
              <w:autoSpaceDE w:val="0"/>
              <w:autoSpaceDN w:val="0"/>
              <w:adjustRightInd w:val="0"/>
              <w:rPr>
                <w:rFonts w:ascii="Arial" w:eastAsia="Times New Roman" w:hAnsi="Arial" w:cs="Arial"/>
                <w:szCs w:val="22"/>
                <w:lang w:eastAsia="en-AU"/>
              </w:rPr>
            </w:pPr>
            <w:r>
              <w:rPr>
                <w:rFonts w:ascii="Arial" w:eastAsia="Times New Roman" w:hAnsi="Arial" w:cs="Arial"/>
                <w:szCs w:val="22"/>
                <w:lang w:eastAsia="en-AU"/>
              </w:rPr>
              <w:t>Given</w:t>
            </w:r>
            <w:r w:rsidRPr="00205211">
              <w:rPr>
                <w:rFonts w:ascii="Arial" w:eastAsia="Times New Roman" w:hAnsi="Arial" w:cs="Arial"/>
                <w:szCs w:val="22"/>
                <w:lang w:eastAsia="en-AU"/>
              </w:rPr>
              <w:t xml:space="preserve"> the site is already zoned R4 – High Density Residential and that the Planning Proposal is not seeking a significant uplift over and above what the site could previously achieve, the Planning Proposal is considered to be consistence with the LSPS in this instance.  </w:t>
            </w:r>
          </w:p>
        </w:tc>
      </w:tr>
      <w:tr w:rsidR="00411982" w:rsidRPr="00D96F2D" w14:paraId="705EFB43" w14:textId="12420CA2" w:rsidTr="00411982">
        <w:tc>
          <w:tcPr>
            <w:tcW w:w="4100" w:type="dxa"/>
          </w:tcPr>
          <w:p w14:paraId="5F919DC8" w14:textId="5898A872" w:rsidR="00411982" w:rsidRPr="00E3757B" w:rsidRDefault="00411982" w:rsidP="00411982">
            <w:pPr>
              <w:pStyle w:val="ListParagraph"/>
              <w:numPr>
                <w:ilvl w:val="0"/>
                <w:numId w:val="39"/>
              </w:numPr>
              <w:autoSpaceDE w:val="0"/>
              <w:autoSpaceDN w:val="0"/>
              <w:adjustRightInd w:val="0"/>
              <w:rPr>
                <w:rFonts w:eastAsia="Times New Roman" w:cs="Arial"/>
                <w:szCs w:val="22"/>
                <w:lang w:eastAsia="en-AU"/>
              </w:rPr>
            </w:pPr>
            <w:r>
              <w:rPr>
                <w:rFonts w:eastAsia="Times New Roman" w:cs="Arial"/>
                <w:szCs w:val="22"/>
                <w:lang w:eastAsia="en-AU"/>
              </w:rPr>
              <w:t>The majority of employment lands are protected to ensure no net loss of jobs or employment lands</w:t>
            </w:r>
          </w:p>
        </w:tc>
        <w:tc>
          <w:tcPr>
            <w:tcW w:w="4405" w:type="dxa"/>
          </w:tcPr>
          <w:p w14:paraId="0AEB54AF" w14:textId="66B882C2" w:rsidR="00411982" w:rsidRPr="00E3757B" w:rsidRDefault="00411982" w:rsidP="00411982">
            <w:pPr>
              <w:autoSpaceDE w:val="0"/>
              <w:autoSpaceDN w:val="0"/>
              <w:adjustRightInd w:val="0"/>
              <w:rPr>
                <w:rFonts w:ascii="Arial" w:eastAsia="Times New Roman" w:hAnsi="Arial" w:cs="Arial"/>
                <w:szCs w:val="22"/>
                <w:lang w:eastAsia="en-AU"/>
              </w:rPr>
            </w:pPr>
            <w:r>
              <w:rPr>
                <w:rFonts w:ascii="Arial" w:eastAsia="Times New Roman" w:hAnsi="Arial" w:cs="Arial"/>
                <w:szCs w:val="22"/>
                <w:lang w:eastAsia="en-AU"/>
              </w:rPr>
              <w:t>N/A</w:t>
            </w:r>
          </w:p>
        </w:tc>
      </w:tr>
      <w:tr w:rsidR="00411982" w:rsidRPr="00D96F2D" w14:paraId="7BBC0860" w14:textId="011C6909" w:rsidTr="00411982">
        <w:tc>
          <w:tcPr>
            <w:tcW w:w="4100" w:type="dxa"/>
          </w:tcPr>
          <w:p w14:paraId="06DA31FA" w14:textId="68B8B7CE" w:rsidR="00411982" w:rsidRPr="00E3757B" w:rsidRDefault="00411982" w:rsidP="00411982">
            <w:pPr>
              <w:pStyle w:val="ListParagraph"/>
              <w:numPr>
                <w:ilvl w:val="0"/>
                <w:numId w:val="39"/>
              </w:numPr>
              <w:autoSpaceDE w:val="0"/>
              <w:autoSpaceDN w:val="0"/>
              <w:adjustRightInd w:val="0"/>
              <w:rPr>
                <w:rFonts w:eastAsia="Times New Roman" w:cs="Arial"/>
                <w:szCs w:val="22"/>
                <w:lang w:eastAsia="en-AU"/>
              </w:rPr>
            </w:pPr>
            <w:r>
              <w:t>Neighbourhoods, places and development are well-balanced, connected and sustainable</w:t>
            </w:r>
          </w:p>
        </w:tc>
        <w:tc>
          <w:tcPr>
            <w:tcW w:w="4405" w:type="dxa"/>
          </w:tcPr>
          <w:p w14:paraId="39F63F3C" w14:textId="0241DFEC" w:rsidR="00411982" w:rsidRPr="00E3757B" w:rsidRDefault="00411982" w:rsidP="00411982">
            <w:pPr>
              <w:autoSpaceDE w:val="0"/>
              <w:autoSpaceDN w:val="0"/>
              <w:adjustRightInd w:val="0"/>
              <w:rPr>
                <w:rFonts w:ascii="Arial" w:eastAsia="Times New Roman" w:hAnsi="Arial" w:cs="Arial"/>
                <w:szCs w:val="22"/>
                <w:lang w:eastAsia="en-AU"/>
              </w:rPr>
            </w:pPr>
            <w:r w:rsidRPr="00B33F8F">
              <w:rPr>
                <w:rFonts w:ascii="Arial" w:eastAsia="Times New Roman" w:hAnsi="Arial" w:cs="Arial"/>
                <w:szCs w:val="22"/>
                <w:lang w:eastAsia="en-AU"/>
              </w:rPr>
              <w:t>No affordable housing is included in the planning proposal at this stage. Council’s Aff</w:t>
            </w:r>
            <w:r>
              <w:rPr>
                <w:rFonts w:ascii="Arial" w:eastAsia="Times New Roman" w:hAnsi="Arial" w:cs="Arial"/>
                <w:szCs w:val="22"/>
                <w:lang w:eastAsia="en-AU"/>
              </w:rPr>
              <w:t>ordable Housing Policy provides opportunities to work towards well-balanced and sustainable development.</w:t>
            </w:r>
          </w:p>
        </w:tc>
      </w:tr>
      <w:tr w:rsidR="00411982" w:rsidRPr="00D96F2D" w14:paraId="766722C4" w14:textId="36E4A6C8" w:rsidTr="00411982">
        <w:tc>
          <w:tcPr>
            <w:tcW w:w="4100" w:type="dxa"/>
          </w:tcPr>
          <w:p w14:paraId="779A52CB" w14:textId="028E127E" w:rsidR="00411982" w:rsidRPr="00E3757B" w:rsidRDefault="00411982" w:rsidP="00411982">
            <w:pPr>
              <w:pStyle w:val="ListParagraph"/>
              <w:numPr>
                <w:ilvl w:val="0"/>
                <w:numId w:val="39"/>
              </w:numPr>
              <w:autoSpaceDE w:val="0"/>
              <w:autoSpaceDN w:val="0"/>
              <w:adjustRightInd w:val="0"/>
              <w:rPr>
                <w:rFonts w:eastAsia="Times New Roman" w:cs="Arial"/>
                <w:szCs w:val="22"/>
                <w:lang w:eastAsia="en-AU"/>
              </w:rPr>
            </w:pPr>
            <w:r>
              <w:t>Protection of the environment, including providing for sustainable developmen</w:t>
            </w:r>
            <w:r>
              <w:t>t</w:t>
            </w:r>
          </w:p>
        </w:tc>
        <w:tc>
          <w:tcPr>
            <w:tcW w:w="4405" w:type="dxa"/>
          </w:tcPr>
          <w:p w14:paraId="7CDF1E9E" w14:textId="3CE75F93" w:rsidR="00411982" w:rsidRPr="00E3757B" w:rsidRDefault="00411982" w:rsidP="00411982">
            <w:pPr>
              <w:autoSpaceDE w:val="0"/>
              <w:autoSpaceDN w:val="0"/>
              <w:adjustRightInd w:val="0"/>
              <w:rPr>
                <w:rFonts w:ascii="Arial" w:eastAsia="Times New Roman" w:hAnsi="Arial" w:cs="Arial"/>
                <w:szCs w:val="22"/>
                <w:lang w:eastAsia="en-AU"/>
              </w:rPr>
            </w:pPr>
            <w:r>
              <w:rPr>
                <w:rFonts w:ascii="Arial" w:eastAsia="Times New Roman" w:hAnsi="Arial" w:cs="Arial"/>
                <w:szCs w:val="22"/>
                <w:lang w:eastAsia="en-AU"/>
              </w:rPr>
              <w:t xml:space="preserve">The subject site has an existing easement for the Parramatta Valley cycleway along the southern portion of the site to assist in providing Green grid and River foreshore connections. The site also includes a 30m Foreshore Building Line, within that area includes Natural Resources – Biodiversity and Natural Resources – Riparian Lands and Waterways affectations. There is also a land acquisition affectation at the No.85 Thomas Street site for privately owned land currently zoned RE1. </w:t>
            </w:r>
            <w:r w:rsidRPr="00E3757B">
              <w:rPr>
                <w:rFonts w:ascii="Arial" w:eastAsia="Times New Roman" w:hAnsi="Arial" w:cs="Arial"/>
                <w:szCs w:val="22"/>
                <w:lang w:eastAsia="en-AU"/>
              </w:rPr>
              <w:t xml:space="preserve"> Opportunity to designate privately owne</w:t>
            </w:r>
            <w:r>
              <w:rPr>
                <w:rFonts w:ascii="Arial" w:eastAsia="Times New Roman" w:hAnsi="Arial" w:cs="Arial"/>
                <w:szCs w:val="22"/>
                <w:lang w:eastAsia="en-AU"/>
              </w:rPr>
              <w:t xml:space="preserve">d RE1 land undevelopable land to public open space and land affected by Natural Resources Riparian Lands &amp; Waterways and Biodiversity </w:t>
            </w:r>
            <w:proofErr w:type="gramStart"/>
            <w:r>
              <w:rPr>
                <w:rFonts w:ascii="Arial" w:eastAsia="Times New Roman" w:hAnsi="Arial" w:cs="Arial"/>
                <w:szCs w:val="22"/>
                <w:lang w:eastAsia="en-AU"/>
              </w:rPr>
              <w:t>will be negotiated</w:t>
            </w:r>
            <w:proofErr w:type="gramEnd"/>
            <w:r>
              <w:rPr>
                <w:rFonts w:ascii="Arial" w:eastAsia="Times New Roman" w:hAnsi="Arial" w:cs="Arial"/>
                <w:szCs w:val="22"/>
                <w:lang w:eastAsia="en-AU"/>
              </w:rPr>
              <w:t xml:space="preserve"> as part of a future VPA.</w:t>
            </w:r>
          </w:p>
        </w:tc>
      </w:tr>
    </w:tbl>
    <w:p w14:paraId="35EFA613" w14:textId="5C544E81" w:rsidR="00964E53" w:rsidRPr="0072368C" w:rsidRDefault="00964E53" w:rsidP="00EC20FC">
      <w:pPr>
        <w:autoSpaceDE w:val="0"/>
        <w:autoSpaceDN w:val="0"/>
        <w:adjustRightInd w:val="0"/>
        <w:spacing w:before="240" w:after="120"/>
        <w:ind w:left="720"/>
        <w:rPr>
          <w:rFonts w:ascii="Arial" w:eastAsia="Times New Roman" w:hAnsi="Arial" w:cs="Arial"/>
          <w:b/>
          <w:sz w:val="22"/>
          <w:szCs w:val="22"/>
          <w:lang w:eastAsia="en-AU"/>
        </w:rPr>
      </w:pPr>
      <w:r w:rsidRPr="0072368C">
        <w:rPr>
          <w:rFonts w:ascii="Arial" w:eastAsia="Times New Roman" w:hAnsi="Arial" w:cs="Arial"/>
          <w:b/>
          <w:sz w:val="22"/>
          <w:szCs w:val="22"/>
          <w:lang w:eastAsia="en-AU"/>
        </w:rPr>
        <w:t>Parramatta Local Housing Strategy</w:t>
      </w:r>
      <w:r w:rsidR="0082645D" w:rsidRPr="0072368C">
        <w:rPr>
          <w:rFonts w:ascii="Arial" w:eastAsia="Times New Roman" w:hAnsi="Arial" w:cs="Arial"/>
          <w:b/>
          <w:sz w:val="22"/>
          <w:szCs w:val="22"/>
          <w:lang w:eastAsia="en-AU"/>
        </w:rPr>
        <w:t xml:space="preserve"> </w:t>
      </w:r>
    </w:p>
    <w:p w14:paraId="46A4EFC8" w14:textId="3897136F" w:rsidR="00964E53" w:rsidRDefault="0072368C" w:rsidP="0072368C">
      <w:pPr>
        <w:ind w:left="709"/>
        <w:rPr>
          <w:rFonts w:ascii="Arial" w:eastAsia="Times New Roman" w:hAnsi="Arial" w:cs="Arial"/>
          <w:color w:val="auto"/>
          <w:sz w:val="22"/>
          <w:szCs w:val="19"/>
          <w:lang w:eastAsia="en-AU"/>
        </w:rPr>
      </w:pPr>
      <w:r w:rsidRPr="0072368C">
        <w:rPr>
          <w:rFonts w:ascii="Arial" w:eastAsia="Times New Roman" w:hAnsi="Arial" w:cs="Arial"/>
          <w:color w:val="auto"/>
          <w:sz w:val="22"/>
          <w:szCs w:val="19"/>
          <w:lang w:eastAsia="en-AU"/>
        </w:rPr>
        <w:t>Council is also required to prepare a Local Housing Strategy (LHS) in accordance with the Central City District Plan. The LHS will convey the type and location of new housing in the City of Parramatta LGA. It will consider supply and demand for housing, local land use opportunities and constraints, demographic factors and appropriate building typologies to support a mix of housing.</w:t>
      </w:r>
    </w:p>
    <w:p w14:paraId="16D1627E" w14:textId="77777777" w:rsidR="00EC20FC" w:rsidRDefault="00EC20FC" w:rsidP="0072368C">
      <w:pPr>
        <w:ind w:left="709"/>
        <w:rPr>
          <w:rFonts w:ascii="Arial" w:eastAsia="Times New Roman" w:hAnsi="Arial" w:cs="Arial"/>
          <w:color w:val="auto"/>
          <w:sz w:val="22"/>
          <w:szCs w:val="19"/>
          <w:lang w:eastAsia="en-AU"/>
        </w:rPr>
      </w:pPr>
    </w:p>
    <w:p w14:paraId="54F8EC85" w14:textId="6A927323" w:rsidR="00EC20FC" w:rsidRDefault="00EC20FC" w:rsidP="00EC20FC">
      <w:pPr>
        <w:autoSpaceDE w:val="0"/>
        <w:autoSpaceDN w:val="0"/>
        <w:adjustRightInd w:val="0"/>
        <w:ind w:left="720"/>
        <w:rPr>
          <w:rFonts w:ascii="Arial" w:eastAsia="Times New Roman" w:hAnsi="Arial" w:cs="Arial"/>
          <w:sz w:val="22"/>
          <w:szCs w:val="22"/>
          <w:lang w:eastAsia="en-AU"/>
        </w:rPr>
      </w:pPr>
      <w:r w:rsidRPr="00205211">
        <w:rPr>
          <w:rFonts w:ascii="Arial" w:eastAsia="Times New Roman" w:hAnsi="Arial" w:cs="Arial"/>
          <w:b/>
          <w:sz w:val="22"/>
          <w:szCs w:val="22"/>
          <w:lang w:eastAsia="en-AU"/>
        </w:rPr>
        <w:t>Table 6</w:t>
      </w:r>
      <w:r>
        <w:rPr>
          <w:rFonts w:ascii="Arial" w:eastAsia="Times New Roman" w:hAnsi="Arial" w:cs="Arial"/>
          <w:sz w:val="22"/>
          <w:szCs w:val="22"/>
          <w:lang w:eastAsia="en-AU"/>
        </w:rPr>
        <w:t>: Draft LHS Assessment</w:t>
      </w:r>
    </w:p>
    <w:p w14:paraId="5096758A" w14:textId="77777777" w:rsidR="00EC20FC" w:rsidRPr="0072368C" w:rsidRDefault="00EC20FC" w:rsidP="00EC20FC">
      <w:pPr>
        <w:autoSpaceDE w:val="0"/>
        <w:autoSpaceDN w:val="0"/>
        <w:adjustRightInd w:val="0"/>
        <w:ind w:left="720"/>
        <w:rPr>
          <w:rFonts w:ascii="Arial" w:eastAsia="Times New Roman" w:hAnsi="Arial" w:cs="Arial"/>
          <w:sz w:val="22"/>
          <w:szCs w:val="22"/>
          <w:lang w:eastAsia="en-AU"/>
        </w:rPr>
      </w:pPr>
    </w:p>
    <w:tbl>
      <w:tblPr>
        <w:tblStyle w:val="TableGrid"/>
        <w:tblW w:w="8636" w:type="dxa"/>
        <w:tblInd w:w="715" w:type="dxa"/>
        <w:tblLayout w:type="fixed"/>
        <w:tblLook w:val="04A0" w:firstRow="1" w:lastRow="0" w:firstColumn="1" w:lastColumn="0" w:noHBand="0" w:noVBand="1"/>
      </w:tblPr>
      <w:tblGrid>
        <w:gridCol w:w="3958"/>
        <w:gridCol w:w="4678"/>
      </w:tblGrid>
      <w:tr w:rsidR="00EC20FC" w:rsidRPr="00D96F2D" w14:paraId="131B9AA2" w14:textId="77777777" w:rsidTr="006C4490">
        <w:tc>
          <w:tcPr>
            <w:tcW w:w="3958" w:type="dxa"/>
          </w:tcPr>
          <w:p w14:paraId="6C96946A" w14:textId="0DB0A918" w:rsidR="00EC20FC" w:rsidRPr="00E3757B" w:rsidRDefault="00EC20FC" w:rsidP="00EC20FC">
            <w:pPr>
              <w:autoSpaceDE w:val="0"/>
              <w:autoSpaceDN w:val="0"/>
              <w:adjustRightInd w:val="0"/>
              <w:rPr>
                <w:rFonts w:ascii="Arial" w:eastAsia="Times New Roman" w:hAnsi="Arial" w:cs="Arial"/>
                <w:b/>
                <w:sz w:val="22"/>
                <w:szCs w:val="22"/>
                <w:lang w:eastAsia="en-AU"/>
              </w:rPr>
            </w:pPr>
            <w:r>
              <w:rPr>
                <w:rFonts w:ascii="Arial" w:eastAsia="Times New Roman" w:hAnsi="Arial" w:cs="Arial"/>
                <w:b/>
                <w:sz w:val="22"/>
                <w:szCs w:val="22"/>
                <w:lang w:eastAsia="en-AU"/>
              </w:rPr>
              <w:t xml:space="preserve">Key Findings of Draft </w:t>
            </w:r>
            <w:r w:rsidRPr="00E3757B">
              <w:rPr>
                <w:rFonts w:ascii="Arial" w:eastAsia="Times New Roman" w:hAnsi="Arial" w:cs="Arial"/>
                <w:b/>
                <w:sz w:val="22"/>
                <w:szCs w:val="22"/>
                <w:lang w:eastAsia="en-AU"/>
              </w:rPr>
              <w:t xml:space="preserve"> </w:t>
            </w:r>
            <w:r>
              <w:rPr>
                <w:rFonts w:ascii="Arial" w:eastAsia="Times New Roman" w:hAnsi="Arial" w:cs="Arial"/>
                <w:b/>
                <w:sz w:val="22"/>
                <w:szCs w:val="22"/>
                <w:lang w:eastAsia="en-AU"/>
              </w:rPr>
              <w:t>LHS</w:t>
            </w:r>
          </w:p>
        </w:tc>
        <w:tc>
          <w:tcPr>
            <w:tcW w:w="4678" w:type="dxa"/>
          </w:tcPr>
          <w:p w14:paraId="425DCD88" w14:textId="79397052" w:rsidR="00EC20FC" w:rsidRDefault="006C4490" w:rsidP="00575409">
            <w:pPr>
              <w:autoSpaceDE w:val="0"/>
              <w:autoSpaceDN w:val="0"/>
              <w:adjustRightInd w:val="0"/>
              <w:spacing w:after="240"/>
              <w:rPr>
                <w:rFonts w:ascii="Arial" w:eastAsia="Times New Roman" w:hAnsi="Arial" w:cs="Arial"/>
                <w:i/>
                <w:sz w:val="22"/>
                <w:szCs w:val="22"/>
                <w:lang w:eastAsia="en-AU"/>
              </w:rPr>
            </w:pPr>
            <w:r>
              <w:rPr>
                <w:rFonts w:ascii="Arial" w:eastAsia="Times New Roman" w:hAnsi="Arial" w:cs="Arial"/>
                <w:i/>
                <w:sz w:val="22"/>
                <w:szCs w:val="22"/>
                <w:lang w:eastAsia="en-AU"/>
              </w:rPr>
              <w:t>Comment</w:t>
            </w:r>
          </w:p>
        </w:tc>
      </w:tr>
      <w:tr w:rsidR="00EC20FC" w:rsidRPr="00EC20FC" w14:paraId="76461235" w14:textId="2DA07CEB" w:rsidTr="006C4490">
        <w:tc>
          <w:tcPr>
            <w:tcW w:w="3958" w:type="dxa"/>
          </w:tcPr>
          <w:p w14:paraId="14254EA0" w14:textId="77777777" w:rsidR="00EC20FC" w:rsidRPr="006C4490" w:rsidRDefault="00EC20FC" w:rsidP="00EC20FC">
            <w:pPr>
              <w:autoSpaceDE w:val="0"/>
              <w:autoSpaceDN w:val="0"/>
              <w:adjustRightInd w:val="0"/>
              <w:spacing w:after="120"/>
              <w:jc w:val="both"/>
              <w:rPr>
                <w:rFonts w:ascii="Arial" w:hAnsi="Arial" w:cs="Arial"/>
              </w:rPr>
            </w:pPr>
            <w:r w:rsidRPr="006C4490">
              <w:rPr>
                <w:rFonts w:ascii="Arial" w:hAnsi="Arial" w:cs="Arial"/>
              </w:rPr>
              <w:t>Finalise Parramatta CBD Planning Proposal and Granville (South) Planning Proposal (Parramatta Road Urban Transformation Strategy).</w:t>
            </w:r>
          </w:p>
        </w:tc>
        <w:tc>
          <w:tcPr>
            <w:tcW w:w="4678" w:type="dxa"/>
          </w:tcPr>
          <w:p w14:paraId="00E4FE7E" w14:textId="16280995" w:rsidR="00EC20FC" w:rsidRPr="006C4490" w:rsidRDefault="006C4490" w:rsidP="002024D0">
            <w:pPr>
              <w:autoSpaceDE w:val="0"/>
              <w:autoSpaceDN w:val="0"/>
              <w:adjustRightInd w:val="0"/>
              <w:spacing w:after="120"/>
              <w:jc w:val="both"/>
              <w:rPr>
                <w:rFonts w:ascii="Arial" w:hAnsi="Arial" w:cs="Arial"/>
              </w:rPr>
            </w:pPr>
            <w:r w:rsidRPr="006C4490">
              <w:rPr>
                <w:rFonts w:ascii="Arial" w:hAnsi="Arial" w:cs="Arial"/>
              </w:rPr>
              <w:t>The subject site is located outside the Parramatta CBD and Granville Precinct. As mentioned previously, the increase in building height allows the l</w:t>
            </w:r>
            <w:r w:rsidR="002024D0">
              <w:rPr>
                <w:rFonts w:ascii="Arial" w:hAnsi="Arial" w:cs="Arial"/>
              </w:rPr>
              <w:t>andowner to accommodate the 4,973</w:t>
            </w:r>
            <w:r w:rsidRPr="006C4490">
              <w:rPr>
                <w:rFonts w:ascii="Arial" w:hAnsi="Arial" w:cs="Arial"/>
              </w:rPr>
              <w:t xml:space="preserve">sqm of apartment dwelling </w:t>
            </w:r>
            <w:proofErr w:type="spellStart"/>
            <w:r w:rsidRPr="006C4490">
              <w:rPr>
                <w:rFonts w:ascii="Arial" w:hAnsi="Arial" w:cs="Arial"/>
              </w:rPr>
              <w:t>floorspace</w:t>
            </w:r>
            <w:proofErr w:type="spellEnd"/>
            <w:r w:rsidRPr="006C4490">
              <w:rPr>
                <w:rFonts w:ascii="Arial" w:hAnsi="Arial" w:cs="Arial"/>
              </w:rPr>
              <w:t xml:space="preserve"> permissible on the site prior to 28 July 2017 when Parramatta LEP 2011 – Amendment No.20 was gazette.</w:t>
            </w:r>
          </w:p>
        </w:tc>
      </w:tr>
      <w:tr w:rsidR="00EC20FC" w:rsidRPr="00EC20FC" w14:paraId="14FEBB8C" w14:textId="6C03E74F" w:rsidTr="006C4490">
        <w:tc>
          <w:tcPr>
            <w:tcW w:w="3958" w:type="dxa"/>
          </w:tcPr>
          <w:p w14:paraId="79358365" w14:textId="77777777" w:rsidR="00EC20FC" w:rsidRPr="006C4490" w:rsidRDefault="00EC20FC" w:rsidP="00EC20FC">
            <w:pPr>
              <w:autoSpaceDE w:val="0"/>
              <w:autoSpaceDN w:val="0"/>
              <w:adjustRightInd w:val="0"/>
              <w:spacing w:after="120"/>
              <w:jc w:val="both"/>
              <w:rPr>
                <w:rFonts w:ascii="Arial" w:hAnsi="Arial" w:cs="Arial"/>
              </w:rPr>
            </w:pPr>
            <w:r w:rsidRPr="006C4490">
              <w:rPr>
                <w:rFonts w:ascii="Arial" w:hAnsi="Arial" w:cs="Arial"/>
              </w:rPr>
              <w:t>Implement Westmead Innovation District Master Plan.</w:t>
            </w:r>
          </w:p>
        </w:tc>
        <w:tc>
          <w:tcPr>
            <w:tcW w:w="4678" w:type="dxa"/>
          </w:tcPr>
          <w:p w14:paraId="6CCDC319" w14:textId="2F418EC5" w:rsidR="00EC20FC" w:rsidRPr="006C4490" w:rsidRDefault="006C4490" w:rsidP="00EC20FC">
            <w:pPr>
              <w:autoSpaceDE w:val="0"/>
              <w:autoSpaceDN w:val="0"/>
              <w:adjustRightInd w:val="0"/>
              <w:spacing w:after="120"/>
              <w:jc w:val="both"/>
              <w:rPr>
                <w:rFonts w:ascii="Arial" w:hAnsi="Arial" w:cs="Arial"/>
              </w:rPr>
            </w:pPr>
            <w:r w:rsidRPr="006C4490">
              <w:rPr>
                <w:rFonts w:ascii="Arial" w:hAnsi="Arial" w:cs="Arial"/>
              </w:rPr>
              <w:t>N/A</w:t>
            </w:r>
          </w:p>
        </w:tc>
      </w:tr>
      <w:tr w:rsidR="00EC20FC" w:rsidRPr="00EC20FC" w14:paraId="05FD8C25" w14:textId="2CC29623" w:rsidTr="006C4490">
        <w:tc>
          <w:tcPr>
            <w:tcW w:w="3958" w:type="dxa"/>
          </w:tcPr>
          <w:p w14:paraId="0B6D9519" w14:textId="77777777" w:rsidR="00EC20FC" w:rsidRPr="006C4490" w:rsidRDefault="00EC20FC" w:rsidP="00EC20FC">
            <w:pPr>
              <w:autoSpaceDE w:val="0"/>
              <w:autoSpaceDN w:val="0"/>
              <w:adjustRightInd w:val="0"/>
              <w:spacing w:after="120"/>
              <w:jc w:val="both"/>
              <w:rPr>
                <w:rFonts w:ascii="Arial" w:hAnsi="Arial" w:cs="Arial"/>
              </w:rPr>
            </w:pPr>
            <w:r w:rsidRPr="006C4490">
              <w:rPr>
                <w:rFonts w:ascii="Arial" w:hAnsi="Arial" w:cs="Arial"/>
              </w:rPr>
              <w:t>Continue housing delivery in already zoned precincts and their related site-specific planning proposals.</w:t>
            </w:r>
          </w:p>
        </w:tc>
        <w:tc>
          <w:tcPr>
            <w:tcW w:w="4678" w:type="dxa"/>
          </w:tcPr>
          <w:p w14:paraId="40068086" w14:textId="66AC6534" w:rsidR="00EC20FC" w:rsidRPr="006C4490" w:rsidRDefault="006C4490" w:rsidP="00EC20FC">
            <w:pPr>
              <w:autoSpaceDE w:val="0"/>
              <w:autoSpaceDN w:val="0"/>
              <w:adjustRightInd w:val="0"/>
              <w:spacing w:after="120"/>
              <w:jc w:val="both"/>
              <w:rPr>
                <w:rFonts w:ascii="Arial" w:hAnsi="Arial" w:cs="Arial"/>
              </w:rPr>
            </w:pPr>
            <w:r w:rsidRPr="006C4490">
              <w:rPr>
                <w:rFonts w:ascii="Arial" w:hAnsi="Arial" w:cs="Arial"/>
              </w:rPr>
              <w:t>The subject site is already zoned R4 and does not lead to additional high-density residential floor space outside the already identified growth precincts</w:t>
            </w:r>
            <w:r>
              <w:rPr>
                <w:rFonts w:ascii="Arial" w:hAnsi="Arial" w:cs="Arial"/>
              </w:rPr>
              <w:t xml:space="preserve"> than that currently permissible by the site area and FSR prior to 28 July 2017</w:t>
            </w:r>
            <w:r w:rsidRPr="006C4490">
              <w:rPr>
                <w:rFonts w:ascii="Arial" w:hAnsi="Arial" w:cs="Arial"/>
              </w:rPr>
              <w:t xml:space="preserve">. </w:t>
            </w:r>
          </w:p>
        </w:tc>
      </w:tr>
      <w:tr w:rsidR="00EC20FC" w:rsidRPr="00EC20FC" w14:paraId="7D5407F9" w14:textId="547D7D47" w:rsidTr="006C4490">
        <w:tc>
          <w:tcPr>
            <w:tcW w:w="3958" w:type="dxa"/>
          </w:tcPr>
          <w:p w14:paraId="6AF6136C" w14:textId="77777777" w:rsidR="00EC20FC" w:rsidRPr="006C4490" w:rsidRDefault="00EC20FC" w:rsidP="00EC20FC">
            <w:pPr>
              <w:autoSpaceDE w:val="0"/>
              <w:autoSpaceDN w:val="0"/>
              <w:adjustRightInd w:val="0"/>
              <w:spacing w:after="120"/>
              <w:jc w:val="both"/>
              <w:rPr>
                <w:rFonts w:ascii="Arial" w:hAnsi="Arial" w:cs="Arial"/>
              </w:rPr>
            </w:pPr>
            <w:r w:rsidRPr="006C4490">
              <w:rPr>
                <w:rFonts w:ascii="Arial" w:hAnsi="Arial" w:cs="Arial"/>
              </w:rPr>
              <w:t>Investigate more medium density, low-rise housing types (terraces and townhouses) in suitable locations.</w:t>
            </w:r>
          </w:p>
        </w:tc>
        <w:tc>
          <w:tcPr>
            <w:tcW w:w="4678" w:type="dxa"/>
          </w:tcPr>
          <w:p w14:paraId="6D3BFC82" w14:textId="53931CC7" w:rsidR="00EC20FC" w:rsidRPr="006C4490" w:rsidRDefault="006C4490" w:rsidP="00EC20FC">
            <w:pPr>
              <w:autoSpaceDE w:val="0"/>
              <w:autoSpaceDN w:val="0"/>
              <w:adjustRightInd w:val="0"/>
              <w:spacing w:after="120"/>
              <w:jc w:val="both"/>
              <w:rPr>
                <w:rFonts w:ascii="Arial" w:hAnsi="Arial" w:cs="Arial"/>
              </w:rPr>
            </w:pPr>
            <w:r w:rsidRPr="006C4490">
              <w:rPr>
                <w:rFonts w:ascii="Arial" w:hAnsi="Arial" w:cs="Arial"/>
              </w:rPr>
              <w:t xml:space="preserve">Residential flat buildings are already a permissible use on the subject site. The planning proposal does not propose to change the R4 zoning of the developable portion of the site and terraces and townhouses </w:t>
            </w:r>
            <w:proofErr w:type="gramStart"/>
            <w:r w:rsidRPr="006C4490">
              <w:rPr>
                <w:rFonts w:ascii="Arial" w:hAnsi="Arial" w:cs="Arial"/>
              </w:rPr>
              <w:t>cannot be mandated</w:t>
            </w:r>
            <w:proofErr w:type="gramEnd"/>
            <w:r w:rsidRPr="006C4490">
              <w:rPr>
                <w:rFonts w:ascii="Arial" w:hAnsi="Arial" w:cs="Arial"/>
              </w:rPr>
              <w:t xml:space="preserve"> for the site.</w:t>
            </w:r>
          </w:p>
        </w:tc>
      </w:tr>
      <w:tr w:rsidR="00EC20FC" w:rsidRPr="00EC20FC" w14:paraId="1BEAC5BB" w14:textId="315300C3" w:rsidTr="006C4490">
        <w:tc>
          <w:tcPr>
            <w:tcW w:w="3958" w:type="dxa"/>
          </w:tcPr>
          <w:p w14:paraId="1BC2D179" w14:textId="77777777" w:rsidR="00EC20FC" w:rsidRPr="006C4490" w:rsidRDefault="00EC20FC" w:rsidP="00EC20FC">
            <w:pPr>
              <w:autoSpaceDE w:val="0"/>
              <w:autoSpaceDN w:val="0"/>
              <w:adjustRightInd w:val="0"/>
              <w:spacing w:after="120"/>
              <w:jc w:val="both"/>
              <w:rPr>
                <w:rFonts w:ascii="Arial" w:hAnsi="Arial" w:cs="Arial"/>
              </w:rPr>
            </w:pPr>
            <w:r w:rsidRPr="006C4490">
              <w:rPr>
                <w:rFonts w:ascii="Arial" w:hAnsi="Arial" w:cs="Arial"/>
              </w:rPr>
              <w:t>Pursue an Affordable Housing Scheme for new Growth Precinct Planning Proposals.</w:t>
            </w:r>
          </w:p>
        </w:tc>
        <w:tc>
          <w:tcPr>
            <w:tcW w:w="4678" w:type="dxa"/>
          </w:tcPr>
          <w:p w14:paraId="5851044B" w14:textId="163BD709" w:rsidR="00EC20FC" w:rsidRPr="006C4490" w:rsidRDefault="006C4490" w:rsidP="00EC20FC">
            <w:pPr>
              <w:autoSpaceDE w:val="0"/>
              <w:autoSpaceDN w:val="0"/>
              <w:adjustRightInd w:val="0"/>
              <w:spacing w:after="120"/>
              <w:jc w:val="both"/>
              <w:rPr>
                <w:rFonts w:ascii="Arial" w:hAnsi="Arial" w:cs="Arial"/>
              </w:rPr>
            </w:pPr>
            <w:r w:rsidRPr="006C4490">
              <w:rPr>
                <w:rFonts w:ascii="Arial" w:hAnsi="Arial" w:cs="Arial"/>
              </w:rPr>
              <w:t xml:space="preserve">No affordable housing is included in the planning proposal at this stage. The proposal could investigate potential to include future affordable housing stock on the site under Council’s Affordable Housing Policy. </w:t>
            </w:r>
          </w:p>
        </w:tc>
      </w:tr>
      <w:tr w:rsidR="00EC20FC" w:rsidRPr="00EC20FC" w14:paraId="429E5C37" w14:textId="371E87B7" w:rsidTr="006C4490">
        <w:tc>
          <w:tcPr>
            <w:tcW w:w="3958" w:type="dxa"/>
          </w:tcPr>
          <w:p w14:paraId="18B0684F" w14:textId="77777777" w:rsidR="00EC20FC" w:rsidRPr="006C4490" w:rsidRDefault="00EC20FC" w:rsidP="00EC20FC">
            <w:pPr>
              <w:autoSpaceDE w:val="0"/>
              <w:autoSpaceDN w:val="0"/>
              <w:adjustRightInd w:val="0"/>
              <w:spacing w:after="120"/>
              <w:jc w:val="both"/>
              <w:rPr>
                <w:rFonts w:ascii="Arial" w:hAnsi="Arial" w:cs="Arial"/>
              </w:rPr>
            </w:pPr>
            <w:r w:rsidRPr="006C4490">
              <w:rPr>
                <w:rFonts w:ascii="Arial" w:hAnsi="Arial" w:cs="Arial"/>
              </w:rPr>
              <w:t>Complete structure plan and design guidelines for all Growth Precincts.</w:t>
            </w:r>
          </w:p>
        </w:tc>
        <w:tc>
          <w:tcPr>
            <w:tcW w:w="4678" w:type="dxa"/>
          </w:tcPr>
          <w:p w14:paraId="2949427C" w14:textId="7237F321" w:rsidR="00EC20FC" w:rsidRPr="006C4490" w:rsidRDefault="006C4490" w:rsidP="006C4490">
            <w:pPr>
              <w:autoSpaceDE w:val="0"/>
              <w:autoSpaceDN w:val="0"/>
              <w:adjustRightInd w:val="0"/>
              <w:spacing w:after="120"/>
              <w:jc w:val="both"/>
              <w:rPr>
                <w:rFonts w:ascii="Arial" w:hAnsi="Arial" w:cs="Arial"/>
              </w:rPr>
            </w:pPr>
            <w:r w:rsidRPr="006C4490">
              <w:rPr>
                <w:rFonts w:ascii="Arial" w:hAnsi="Arial" w:cs="Arial"/>
              </w:rPr>
              <w:t>The site is outside the identified structure plan areas for growth precincts. The application currently proposes a scale of development that does not trigger the need to prepare precinct wide analysis from high-density residential zone land in the nearby area bound by James Ruse Drive, Parramatta River, Macarthur Street and Victoria Road.</w:t>
            </w:r>
          </w:p>
        </w:tc>
      </w:tr>
    </w:tbl>
    <w:p w14:paraId="60CBBD8B" w14:textId="629955DB" w:rsidR="00D96F2D" w:rsidRDefault="00D96F2D" w:rsidP="0072368C">
      <w:pPr>
        <w:ind w:left="709"/>
        <w:rPr>
          <w:rFonts w:ascii="Arial" w:eastAsia="Times New Roman" w:hAnsi="Arial" w:cs="Arial"/>
          <w:color w:val="auto"/>
          <w:sz w:val="22"/>
          <w:szCs w:val="19"/>
          <w:lang w:eastAsia="en-AU"/>
        </w:rPr>
      </w:pPr>
    </w:p>
    <w:p w14:paraId="4833E808" w14:textId="6D3F13F8" w:rsidR="006B6F16" w:rsidRPr="0072368C" w:rsidRDefault="006B6F16" w:rsidP="006B6F16">
      <w:pPr>
        <w:rPr>
          <w:rFonts w:ascii="Arial" w:hAnsi="Arial" w:cs="Arial"/>
          <w:sz w:val="22"/>
          <w:szCs w:val="22"/>
          <w:lang w:val="en"/>
        </w:rPr>
      </w:pPr>
    </w:p>
    <w:p w14:paraId="27EE0FA6" w14:textId="0B4B8B4C" w:rsidR="00D96F2D" w:rsidRDefault="0072368C" w:rsidP="0072368C">
      <w:pPr>
        <w:ind w:left="709"/>
        <w:rPr>
          <w:rFonts w:ascii="Arial" w:hAnsi="Arial" w:cs="Arial"/>
          <w:color w:val="auto"/>
          <w:sz w:val="22"/>
          <w:szCs w:val="22"/>
        </w:rPr>
      </w:pPr>
      <w:r w:rsidRPr="0072368C">
        <w:rPr>
          <w:rFonts w:ascii="Arial" w:hAnsi="Arial" w:cs="Arial"/>
          <w:color w:val="auto"/>
          <w:sz w:val="22"/>
          <w:szCs w:val="22"/>
        </w:rPr>
        <w:t xml:space="preserve">Both the LSPS and LHS </w:t>
      </w:r>
      <w:proofErr w:type="gramStart"/>
      <w:r w:rsidRPr="0072368C">
        <w:rPr>
          <w:rFonts w:ascii="Arial" w:hAnsi="Arial" w:cs="Arial"/>
          <w:color w:val="auto"/>
          <w:sz w:val="22"/>
          <w:szCs w:val="22"/>
        </w:rPr>
        <w:t>will be used</w:t>
      </w:r>
      <w:proofErr w:type="gramEnd"/>
      <w:r w:rsidRPr="0072368C">
        <w:rPr>
          <w:rFonts w:ascii="Arial" w:hAnsi="Arial" w:cs="Arial"/>
          <w:color w:val="auto"/>
          <w:sz w:val="22"/>
          <w:szCs w:val="22"/>
        </w:rPr>
        <w:t xml:space="preserve"> in the future to set a strategic framework for future housing and guide the planning in this area, across the LGA and are likely to come into effect in 2020. Given that the site has existing R4 zoning, the LSPS and LHS are unlikely to preclude redevelopment for high-density residential uses such as apartments on the site.</w:t>
      </w:r>
      <w:r w:rsidR="00D96F2D" w:rsidRPr="00D96F2D">
        <w:rPr>
          <w:rFonts w:ascii="Arial" w:eastAsia="Times New Roman" w:hAnsi="Arial" w:cs="Arial"/>
          <w:color w:val="000000"/>
          <w:sz w:val="24"/>
          <w:lang w:eastAsia="en-AU"/>
        </w:rPr>
        <w:t xml:space="preserve"> </w:t>
      </w:r>
      <w:r w:rsidR="00D96F2D" w:rsidRPr="00D96F2D">
        <w:rPr>
          <w:rFonts w:ascii="Arial" w:hAnsi="Arial" w:cs="Arial"/>
          <w:color w:val="auto"/>
          <w:sz w:val="22"/>
          <w:szCs w:val="22"/>
        </w:rPr>
        <w:t xml:space="preserve">Council officers recommend that the Planning Proposal </w:t>
      </w:r>
      <w:proofErr w:type="gramStart"/>
      <w:r w:rsidR="00D96F2D" w:rsidRPr="00D96F2D">
        <w:rPr>
          <w:rFonts w:ascii="Arial" w:hAnsi="Arial" w:cs="Arial"/>
          <w:color w:val="auto"/>
          <w:sz w:val="22"/>
          <w:szCs w:val="22"/>
        </w:rPr>
        <w:t>be updated</w:t>
      </w:r>
      <w:proofErr w:type="gramEnd"/>
      <w:r w:rsidR="00D96F2D" w:rsidRPr="00D96F2D">
        <w:rPr>
          <w:rFonts w:ascii="Arial" w:hAnsi="Arial" w:cs="Arial"/>
          <w:color w:val="auto"/>
          <w:sz w:val="22"/>
          <w:szCs w:val="22"/>
        </w:rPr>
        <w:t xml:space="preserve"> following Gateway Determination and prior to public exhibition to reflect the </w:t>
      </w:r>
      <w:r w:rsidR="00411982">
        <w:rPr>
          <w:rFonts w:ascii="Arial" w:hAnsi="Arial" w:cs="Arial"/>
          <w:color w:val="auto"/>
          <w:sz w:val="22"/>
          <w:szCs w:val="22"/>
        </w:rPr>
        <w:t>final</w:t>
      </w:r>
      <w:r w:rsidR="00D96F2D" w:rsidRPr="00D96F2D">
        <w:rPr>
          <w:rFonts w:ascii="Arial" w:hAnsi="Arial" w:cs="Arial"/>
          <w:color w:val="auto"/>
          <w:sz w:val="22"/>
          <w:szCs w:val="22"/>
        </w:rPr>
        <w:t xml:space="preserve"> Local Housing Strategy as endorsed by Council in </w:t>
      </w:r>
      <w:proofErr w:type="spellStart"/>
      <w:r w:rsidR="00411982">
        <w:rPr>
          <w:rFonts w:ascii="Arial" w:hAnsi="Arial" w:cs="Arial"/>
          <w:color w:val="auto"/>
          <w:sz w:val="22"/>
          <w:szCs w:val="22"/>
        </w:rPr>
        <w:t>mid</w:t>
      </w:r>
      <w:r w:rsidR="00D96F2D" w:rsidRPr="00D96F2D">
        <w:rPr>
          <w:rFonts w:ascii="Arial" w:hAnsi="Arial" w:cs="Arial"/>
          <w:color w:val="auto"/>
          <w:sz w:val="22"/>
          <w:szCs w:val="22"/>
        </w:rPr>
        <w:t xml:space="preserve"> 2020</w:t>
      </w:r>
      <w:proofErr w:type="spellEnd"/>
      <w:r w:rsidR="00D96F2D">
        <w:rPr>
          <w:rFonts w:ascii="Arial" w:hAnsi="Arial" w:cs="Arial"/>
          <w:color w:val="auto"/>
          <w:sz w:val="22"/>
          <w:szCs w:val="22"/>
        </w:rPr>
        <w:t xml:space="preserve">. </w:t>
      </w:r>
    </w:p>
    <w:p w14:paraId="22DFDE7F" w14:textId="0582C863" w:rsidR="00D96F2D" w:rsidRDefault="00D96F2D">
      <w:pPr>
        <w:rPr>
          <w:rFonts w:ascii="Arial" w:hAnsi="Arial" w:cs="Arial"/>
          <w:color w:val="auto"/>
          <w:sz w:val="22"/>
          <w:szCs w:val="22"/>
        </w:rPr>
      </w:pPr>
    </w:p>
    <w:p w14:paraId="0FCD426D" w14:textId="46CE59DC" w:rsidR="006B6F16" w:rsidRPr="0054353C" w:rsidRDefault="006B6F16" w:rsidP="006B6F16">
      <w:pPr>
        <w:pStyle w:val="BodyTextNumbered"/>
        <w:spacing w:after="120"/>
        <w:ind w:left="1418" w:hanging="709"/>
        <w:rPr>
          <w:rFonts w:ascii="Arial" w:hAnsi="Arial"/>
          <w:b/>
        </w:rPr>
      </w:pPr>
      <w:bookmarkStart w:id="36" w:name="_Toc163508"/>
      <w:bookmarkStart w:id="37" w:name="_Toc163801"/>
      <w:r w:rsidRPr="0054353C">
        <w:rPr>
          <w:rFonts w:ascii="Arial" w:hAnsi="Arial"/>
          <w:b/>
        </w:rPr>
        <w:t>Is the planning proposal consistent with the applicable State Environmental Planning Policies?</w:t>
      </w:r>
      <w:bookmarkEnd w:id="36"/>
      <w:bookmarkEnd w:id="37"/>
    </w:p>
    <w:p w14:paraId="51646097" w14:textId="42ED45DA" w:rsidR="006B6F16" w:rsidRPr="00BD356A" w:rsidRDefault="006B6F16" w:rsidP="00A8187F">
      <w:pPr>
        <w:autoSpaceDE w:val="0"/>
        <w:autoSpaceDN w:val="0"/>
        <w:adjustRightInd w:val="0"/>
        <w:ind w:left="720"/>
        <w:rPr>
          <w:rFonts w:ascii="Arial" w:eastAsia="Times New Roman" w:hAnsi="Arial" w:cs="Arial"/>
          <w:sz w:val="22"/>
          <w:szCs w:val="22"/>
          <w:lang w:eastAsia="en-AU"/>
        </w:rPr>
      </w:pPr>
      <w:r w:rsidRPr="0054353C">
        <w:rPr>
          <w:rFonts w:ascii="Arial" w:eastAsia="Times New Roman" w:hAnsi="Arial" w:cs="Arial"/>
          <w:sz w:val="22"/>
          <w:szCs w:val="22"/>
          <w:lang w:eastAsia="en-AU"/>
        </w:rPr>
        <w:t>The following State Environmental Planning Policies (SEPPs) are of relevance to the site (refer to Table 5 below).</w:t>
      </w:r>
      <w:r w:rsidRPr="00BD356A">
        <w:rPr>
          <w:rFonts w:ascii="Arial" w:eastAsia="Times New Roman" w:hAnsi="Arial" w:cs="Arial"/>
          <w:sz w:val="22"/>
          <w:szCs w:val="22"/>
          <w:lang w:eastAsia="en-AU"/>
        </w:rPr>
        <w:t xml:space="preserve"> </w:t>
      </w:r>
    </w:p>
    <w:p w14:paraId="5538700D" w14:textId="08C7F6B9" w:rsidR="006B6F16" w:rsidRPr="00BD356A" w:rsidRDefault="006B6F16" w:rsidP="006B6F16">
      <w:pPr>
        <w:autoSpaceDE w:val="0"/>
        <w:autoSpaceDN w:val="0"/>
        <w:adjustRightInd w:val="0"/>
        <w:ind w:left="360"/>
        <w:rPr>
          <w:rFonts w:ascii="Arial" w:eastAsia="Times New Roman" w:hAnsi="Arial" w:cs="Arial"/>
          <w:sz w:val="22"/>
          <w:szCs w:val="22"/>
          <w:lang w:eastAsia="en-AU"/>
        </w:rPr>
      </w:pPr>
    </w:p>
    <w:p w14:paraId="42458D86" w14:textId="59C6C90F" w:rsidR="006B6F16" w:rsidRPr="00BD356A" w:rsidRDefault="006B6F16" w:rsidP="0033037F">
      <w:pPr>
        <w:ind w:left="720"/>
        <w:rPr>
          <w:rFonts w:ascii="Arial" w:hAnsi="Arial" w:cs="Arial"/>
        </w:rPr>
      </w:pPr>
      <w:r w:rsidRPr="00BD356A">
        <w:rPr>
          <w:rFonts w:ascii="Arial" w:hAnsi="Arial" w:cs="Arial"/>
          <w:b/>
        </w:rPr>
        <w:t xml:space="preserve">Table 5 </w:t>
      </w:r>
      <w:proofErr w:type="gramStart"/>
      <w:r w:rsidRPr="00BD356A">
        <w:rPr>
          <w:rFonts w:ascii="Arial" w:hAnsi="Arial" w:cs="Arial"/>
          <w:b/>
        </w:rPr>
        <w:t xml:space="preserve">– </w:t>
      </w:r>
      <w:r w:rsidRPr="00BD356A">
        <w:rPr>
          <w:rFonts w:ascii="Arial" w:hAnsi="Arial" w:cs="Arial"/>
        </w:rPr>
        <w:t xml:space="preserve"> Consistency</w:t>
      </w:r>
      <w:proofErr w:type="gramEnd"/>
      <w:r w:rsidRPr="00BD356A">
        <w:rPr>
          <w:rFonts w:ascii="Arial" w:hAnsi="Arial" w:cs="Arial"/>
        </w:rPr>
        <w:t xml:space="preserve"> of planning proposal with relevant SEPPs</w:t>
      </w:r>
    </w:p>
    <w:p w14:paraId="3A1C1BF7" w14:textId="77777777" w:rsidR="00EF4231" w:rsidRPr="00BD356A" w:rsidRDefault="00EF4231" w:rsidP="006B6F16">
      <w:pPr>
        <w:ind w:left="360"/>
        <w:rPr>
          <w:rFonts w:ascii="Arial" w:hAnsi="Arial" w:cs="Arial"/>
          <w:sz w:val="8"/>
        </w:rPr>
      </w:pPr>
    </w:p>
    <w:tbl>
      <w:tblPr>
        <w:tblStyle w:val="LightShading-Accent2"/>
        <w:tblW w:w="4776" w:type="pct"/>
        <w:tblInd w:w="607"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742"/>
        <w:gridCol w:w="2742"/>
        <w:gridCol w:w="3599"/>
      </w:tblGrid>
      <w:tr w:rsidR="006B6F16" w:rsidRPr="00BD356A" w14:paraId="0725C85A" w14:textId="77777777" w:rsidTr="002024D0">
        <w:trPr>
          <w:cnfStyle w:val="100000000000" w:firstRow="1" w:lastRow="0" w:firstColumn="0" w:lastColumn="0" w:oddVBand="0" w:evenVBand="0" w:oddHBand="0" w:evenHBand="0" w:firstRowFirstColumn="0" w:firstRowLastColumn="0" w:lastRowFirstColumn="0" w:lastRowLastColumn="0"/>
          <w:trHeight w:val="397"/>
        </w:trPr>
        <w:tc>
          <w:tcPr>
            <w:tcW w:w="2742" w:type="dxa"/>
            <w:tcBorders>
              <w:top w:val="none" w:sz="0" w:space="0" w:color="auto"/>
              <w:left w:val="none" w:sz="0" w:space="0" w:color="auto"/>
              <w:bottom w:val="none" w:sz="0" w:space="0" w:color="auto"/>
              <w:right w:val="none" w:sz="0" w:space="0" w:color="auto"/>
            </w:tcBorders>
            <w:shd w:val="clear" w:color="auto" w:fill="00BEDF" w:themeFill="accent2"/>
          </w:tcPr>
          <w:p w14:paraId="37D2A385" w14:textId="67FAAC54" w:rsidR="006B6F16" w:rsidRPr="00BD356A" w:rsidRDefault="006B6F16" w:rsidP="00253ED8">
            <w:pPr>
              <w:spacing w:before="60"/>
              <w:rPr>
                <w:rFonts w:ascii="Arial" w:hAnsi="Arial" w:cs="Arial"/>
                <w:color w:val="FFFFFF" w:themeColor="background1"/>
                <w:szCs w:val="20"/>
              </w:rPr>
            </w:pPr>
            <w:r w:rsidRPr="00BD356A">
              <w:rPr>
                <w:rFonts w:ascii="Arial" w:hAnsi="Arial" w:cs="Arial"/>
                <w:color w:val="FFFFFF" w:themeColor="background1"/>
                <w:szCs w:val="18"/>
              </w:rPr>
              <w:t>State Environmental Planning Policies (SEPPs)</w:t>
            </w:r>
          </w:p>
        </w:tc>
        <w:tc>
          <w:tcPr>
            <w:tcW w:w="2742" w:type="dxa"/>
            <w:tcBorders>
              <w:top w:val="none" w:sz="0" w:space="0" w:color="auto"/>
              <w:left w:val="none" w:sz="0" w:space="0" w:color="auto"/>
              <w:bottom w:val="none" w:sz="0" w:space="0" w:color="auto"/>
              <w:right w:val="none" w:sz="0" w:space="0" w:color="auto"/>
            </w:tcBorders>
            <w:shd w:val="clear" w:color="auto" w:fill="00BEDF" w:themeFill="accent2"/>
          </w:tcPr>
          <w:p w14:paraId="0B959E8A" w14:textId="77777777" w:rsidR="006B6F16" w:rsidRPr="00BD356A" w:rsidRDefault="006B6F16" w:rsidP="00253ED8">
            <w:pPr>
              <w:spacing w:before="60"/>
              <w:rPr>
                <w:rFonts w:ascii="Arial" w:hAnsi="Arial" w:cs="Arial"/>
                <w:color w:val="FFFFFF" w:themeColor="background1"/>
                <w:szCs w:val="20"/>
              </w:rPr>
            </w:pPr>
            <w:r w:rsidRPr="00BD356A">
              <w:rPr>
                <w:rFonts w:ascii="Arial" w:hAnsi="Arial" w:cs="Arial"/>
                <w:color w:val="FFFFFF" w:themeColor="background1"/>
                <w:szCs w:val="20"/>
              </w:rPr>
              <w:t>Consistency:</w:t>
            </w:r>
          </w:p>
          <w:p w14:paraId="05EFC66A" w14:textId="65C75FFE" w:rsidR="006B6F16" w:rsidRPr="00BD356A" w:rsidRDefault="009B66B1" w:rsidP="006B6F16">
            <w:pPr>
              <w:rPr>
                <w:rFonts w:ascii="Arial" w:hAnsi="Arial" w:cs="Arial"/>
                <w:color w:val="FFFFFF" w:themeColor="background1"/>
                <w:szCs w:val="20"/>
              </w:rPr>
            </w:pPr>
            <w:r w:rsidRPr="00BD356A">
              <w:rPr>
                <w:rFonts w:ascii="Arial" w:hAnsi="Arial" w:cs="Arial"/>
                <w:color w:val="FFFFFF" w:themeColor="background1"/>
                <w:szCs w:val="20"/>
              </w:rPr>
              <w:t xml:space="preserve">Yes = </w:t>
            </w:r>
            <w:r w:rsidRPr="00BD356A">
              <w:rPr>
                <w:rFonts w:ascii="Segoe UI Symbol" w:hAnsi="Segoe UI Symbol" w:cs="Segoe UI Symbol"/>
                <w:color w:val="FFFFFF" w:themeColor="background1"/>
                <w:szCs w:val="20"/>
              </w:rPr>
              <w:t>✓</w:t>
            </w:r>
          </w:p>
          <w:p w14:paraId="5A9B7F69" w14:textId="4602490A" w:rsidR="006B6F16" w:rsidRPr="00BD356A" w:rsidRDefault="006B6F16" w:rsidP="006B6F16">
            <w:pPr>
              <w:rPr>
                <w:rFonts w:ascii="Arial" w:hAnsi="Arial" w:cs="Arial"/>
                <w:color w:val="FFFFFF" w:themeColor="background1"/>
                <w:szCs w:val="20"/>
              </w:rPr>
            </w:pPr>
            <w:r w:rsidRPr="00BD356A">
              <w:rPr>
                <w:rFonts w:ascii="Arial" w:hAnsi="Arial" w:cs="Arial"/>
                <w:color w:val="FFFFFF" w:themeColor="background1"/>
                <w:szCs w:val="20"/>
              </w:rPr>
              <w:t xml:space="preserve">No = </w:t>
            </w:r>
            <w:r w:rsidR="009B66B1" w:rsidRPr="00BD356A">
              <w:rPr>
                <w:rFonts w:ascii="Arial" w:hAnsi="Arial" w:cs="Arial"/>
                <w:color w:val="FFFFFF" w:themeColor="background1"/>
                <w:szCs w:val="20"/>
              </w:rPr>
              <w:t>x</w:t>
            </w:r>
          </w:p>
          <w:p w14:paraId="26D806A6" w14:textId="1A73D41C" w:rsidR="006B6F16" w:rsidRPr="00BD356A" w:rsidRDefault="006B6F16" w:rsidP="006B6F16">
            <w:pPr>
              <w:rPr>
                <w:rFonts w:ascii="Arial" w:hAnsi="Arial" w:cs="Arial"/>
                <w:color w:val="FFFFFF" w:themeColor="background1"/>
                <w:szCs w:val="20"/>
              </w:rPr>
            </w:pPr>
            <w:r w:rsidRPr="00BD356A">
              <w:rPr>
                <w:rFonts w:ascii="Arial" w:hAnsi="Arial" w:cs="Arial"/>
                <w:color w:val="FFFFFF" w:themeColor="background1"/>
                <w:szCs w:val="20"/>
              </w:rPr>
              <w:t>N/A = Not applicable</w:t>
            </w:r>
          </w:p>
        </w:tc>
        <w:tc>
          <w:tcPr>
            <w:tcW w:w="3599" w:type="dxa"/>
            <w:tcBorders>
              <w:top w:val="none" w:sz="0" w:space="0" w:color="auto"/>
              <w:left w:val="none" w:sz="0" w:space="0" w:color="auto"/>
              <w:bottom w:val="none" w:sz="0" w:space="0" w:color="auto"/>
              <w:right w:val="none" w:sz="0" w:space="0" w:color="auto"/>
            </w:tcBorders>
            <w:shd w:val="clear" w:color="auto" w:fill="00BEDF" w:themeFill="accent2"/>
          </w:tcPr>
          <w:p w14:paraId="4883E645" w14:textId="77777777" w:rsidR="006B6F16" w:rsidRPr="00BD356A" w:rsidRDefault="006B6F16" w:rsidP="00253ED8">
            <w:pPr>
              <w:spacing w:before="60"/>
              <w:rPr>
                <w:rFonts w:ascii="Arial" w:hAnsi="Arial" w:cs="Arial"/>
                <w:color w:val="FFFFFF" w:themeColor="background1"/>
                <w:szCs w:val="20"/>
              </w:rPr>
            </w:pPr>
            <w:r w:rsidRPr="00BD356A">
              <w:rPr>
                <w:rFonts w:ascii="Arial" w:hAnsi="Arial" w:cs="Arial"/>
                <w:color w:val="FFFFFF" w:themeColor="background1"/>
                <w:szCs w:val="20"/>
              </w:rPr>
              <w:t>Comment</w:t>
            </w:r>
          </w:p>
        </w:tc>
      </w:tr>
      <w:tr w:rsidR="006B6F16" w:rsidRPr="00BD356A" w14:paraId="335359C0" w14:textId="77777777" w:rsidTr="002024D0">
        <w:trPr>
          <w:cnfStyle w:val="000000100000" w:firstRow="0" w:lastRow="0" w:firstColumn="0" w:lastColumn="0" w:oddVBand="0" w:evenVBand="0" w:oddHBand="1" w:evenHBand="0" w:firstRowFirstColumn="0" w:firstRowLastColumn="0" w:lastRowFirstColumn="0" w:lastRowLastColumn="0"/>
          <w:trHeight w:val="1097"/>
        </w:trPr>
        <w:tc>
          <w:tcPr>
            <w:tcW w:w="2742" w:type="dxa"/>
            <w:tcBorders>
              <w:left w:val="none" w:sz="0" w:space="0" w:color="auto"/>
              <w:right w:val="none" w:sz="0" w:space="0" w:color="auto"/>
            </w:tcBorders>
            <w:shd w:val="clear" w:color="auto" w:fill="C5F6FF" w:themeFill="accent2" w:themeFillTint="33"/>
          </w:tcPr>
          <w:p w14:paraId="0E28D742" w14:textId="7DD17E40" w:rsidR="006B6F16" w:rsidRPr="00BD356A" w:rsidRDefault="009B66B1" w:rsidP="00610247">
            <w:pPr>
              <w:spacing w:before="80" w:after="80"/>
              <w:rPr>
                <w:rFonts w:ascii="Arial" w:hAnsi="Arial" w:cs="Arial"/>
                <w:b/>
                <w:sz w:val="18"/>
                <w:szCs w:val="18"/>
              </w:rPr>
            </w:pPr>
            <w:r w:rsidRPr="00BD356A">
              <w:rPr>
                <w:rFonts w:ascii="Arial" w:hAnsi="Arial" w:cs="Arial"/>
                <w:sz w:val="18"/>
                <w:szCs w:val="18"/>
              </w:rPr>
              <w:t>SEPP No 1 Development Standards</w:t>
            </w:r>
          </w:p>
        </w:tc>
        <w:tc>
          <w:tcPr>
            <w:tcW w:w="2742" w:type="dxa"/>
            <w:tcBorders>
              <w:left w:val="none" w:sz="0" w:space="0" w:color="auto"/>
              <w:right w:val="none" w:sz="0" w:space="0" w:color="auto"/>
            </w:tcBorders>
            <w:shd w:val="clear" w:color="auto" w:fill="auto"/>
          </w:tcPr>
          <w:p w14:paraId="23A98AD3" w14:textId="00D59A94" w:rsidR="006B6F16" w:rsidRPr="00BD356A" w:rsidRDefault="009B66B1" w:rsidP="00610247">
            <w:pPr>
              <w:pStyle w:val="UrbisTableBody"/>
              <w:spacing w:before="80" w:after="80"/>
              <w:rPr>
                <w:rFonts w:cs="Arial"/>
                <w:color w:val="002B49" w:themeColor="text2"/>
              </w:rPr>
            </w:pPr>
            <w:r w:rsidRPr="00BD356A">
              <w:rPr>
                <w:rFonts w:cs="Arial"/>
                <w:color w:val="002B49" w:themeColor="text2"/>
              </w:rPr>
              <w:t>N/A</w:t>
            </w:r>
          </w:p>
        </w:tc>
        <w:tc>
          <w:tcPr>
            <w:tcW w:w="3599" w:type="dxa"/>
            <w:tcBorders>
              <w:left w:val="none" w:sz="0" w:space="0" w:color="auto"/>
              <w:right w:val="none" w:sz="0" w:space="0" w:color="auto"/>
            </w:tcBorders>
            <w:shd w:val="clear" w:color="auto" w:fill="auto"/>
          </w:tcPr>
          <w:p w14:paraId="3A3F8EBA" w14:textId="66B160DE" w:rsidR="006B6F16" w:rsidRPr="00BD356A" w:rsidRDefault="00BC1012" w:rsidP="00610247">
            <w:pPr>
              <w:spacing w:before="80" w:after="80"/>
              <w:rPr>
                <w:rFonts w:ascii="Arial" w:hAnsi="Arial" w:cs="Arial"/>
                <w:b/>
                <w:sz w:val="18"/>
                <w:szCs w:val="18"/>
              </w:rPr>
            </w:pPr>
            <w:r>
              <w:rPr>
                <w:rFonts w:ascii="Arial" w:eastAsia="Calibri" w:hAnsi="Arial" w:cs="Arial"/>
                <w:sz w:val="18"/>
                <w:szCs w:val="18"/>
              </w:rPr>
              <w:t>SEPP 1 does not apply to Parramatta LEP 2011</w:t>
            </w:r>
          </w:p>
        </w:tc>
      </w:tr>
      <w:tr w:rsidR="006B6F16" w:rsidRPr="00B66902" w14:paraId="394BA64D" w14:textId="77777777" w:rsidTr="002024D0">
        <w:trPr>
          <w:trHeight w:val="1021"/>
        </w:trPr>
        <w:tc>
          <w:tcPr>
            <w:tcW w:w="2742" w:type="dxa"/>
            <w:shd w:val="clear" w:color="auto" w:fill="C5F6FF" w:themeFill="accent2" w:themeFillTint="33"/>
          </w:tcPr>
          <w:p w14:paraId="0A7E88F1" w14:textId="648D4FC6" w:rsidR="006B6F16" w:rsidRPr="00B66902" w:rsidRDefault="009B66B1" w:rsidP="00182CE5">
            <w:pPr>
              <w:pStyle w:val="UrbisTableBody"/>
              <w:spacing w:before="80" w:after="80"/>
              <w:rPr>
                <w:rFonts w:cs="Arial"/>
              </w:rPr>
            </w:pPr>
            <w:r w:rsidRPr="00B66902">
              <w:rPr>
                <w:rFonts w:eastAsia="Calibri" w:cs="Arial"/>
                <w:color w:val="002B49" w:themeColor="text2"/>
              </w:rPr>
              <w:t>SEPP 4 – Development Without Consent and Miscellaneous Exempt and Complying Development</w:t>
            </w:r>
          </w:p>
        </w:tc>
        <w:tc>
          <w:tcPr>
            <w:tcW w:w="2742" w:type="dxa"/>
            <w:shd w:val="clear" w:color="auto" w:fill="auto"/>
          </w:tcPr>
          <w:p w14:paraId="13860CA3" w14:textId="267BBD1D" w:rsidR="006B6F16" w:rsidRPr="00B66902" w:rsidRDefault="009B66B1" w:rsidP="00610247">
            <w:pPr>
              <w:pStyle w:val="UrbisTableBody"/>
              <w:spacing w:before="80" w:after="80"/>
              <w:rPr>
                <w:rFonts w:cs="Arial"/>
                <w:b/>
                <w:color w:val="002B49" w:themeColor="text2"/>
              </w:rPr>
            </w:pPr>
            <w:r w:rsidRPr="00B66902">
              <w:rPr>
                <w:rFonts w:eastAsia="Calibri" w:cs="Arial"/>
                <w:color w:val="002B49" w:themeColor="text2"/>
              </w:rPr>
              <w:t>N/A</w:t>
            </w:r>
          </w:p>
        </w:tc>
        <w:tc>
          <w:tcPr>
            <w:tcW w:w="3599" w:type="dxa"/>
            <w:shd w:val="clear" w:color="auto" w:fill="auto"/>
          </w:tcPr>
          <w:p w14:paraId="189F7B58" w14:textId="470FB54B" w:rsidR="006B6F16" w:rsidRPr="00FC4781" w:rsidRDefault="00FC4781" w:rsidP="00610247">
            <w:pPr>
              <w:spacing w:before="80" w:after="80"/>
              <w:rPr>
                <w:rFonts w:ascii="Arial" w:eastAsia="Calibri" w:hAnsi="Arial" w:cs="Arial"/>
                <w:sz w:val="18"/>
                <w:szCs w:val="18"/>
              </w:rPr>
            </w:pPr>
            <w:r w:rsidRPr="00FC4781">
              <w:rPr>
                <w:rFonts w:ascii="Arial" w:hAnsi="Arial" w:cs="Arial"/>
                <w:sz w:val="18"/>
                <w:szCs w:val="18"/>
              </w:rPr>
              <w:t>This SEPP is not applicable to the subject land under Clause 1.9 of the Parramatta LEP 2011.</w:t>
            </w:r>
          </w:p>
        </w:tc>
      </w:tr>
      <w:tr w:rsidR="009B66B1" w:rsidRPr="00B66902" w14:paraId="1FA4728E" w14:textId="77777777" w:rsidTr="002024D0">
        <w:trPr>
          <w:cnfStyle w:val="000000100000" w:firstRow="0" w:lastRow="0" w:firstColumn="0" w:lastColumn="0" w:oddVBand="0" w:evenVBand="0" w:oddHBand="1" w:evenHBand="0" w:firstRowFirstColumn="0" w:firstRowLastColumn="0" w:lastRowFirstColumn="0" w:lastRowLastColumn="0"/>
          <w:trHeight w:val="585"/>
        </w:trPr>
        <w:tc>
          <w:tcPr>
            <w:tcW w:w="2742" w:type="dxa"/>
            <w:tcBorders>
              <w:left w:val="none" w:sz="0" w:space="0" w:color="auto"/>
              <w:right w:val="none" w:sz="0" w:space="0" w:color="auto"/>
            </w:tcBorders>
            <w:shd w:val="clear" w:color="auto" w:fill="C5F6FF" w:themeFill="accent2" w:themeFillTint="33"/>
          </w:tcPr>
          <w:p w14:paraId="14FEBAFA" w14:textId="55838108"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SEPP 6 – Number of Storeys in a Building</w:t>
            </w:r>
          </w:p>
        </w:tc>
        <w:tc>
          <w:tcPr>
            <w:tcW w:w="2742" w:type="dxa"/>
            <w:tcBorders>
              <w:left w:val="none" w:sz="0" w:space="0" w:color="auto"/>
              <w:right w:val="none" w:sz="0" w:space="0" w:color="auto"/>
            </w:tcBorders>
            <w:shd w:val="clear" w:color="auto" w:fill="auto"/>
          </w:tcPr>
          <w:p w14:paraId="0B57C5E4" w14:textId="2AFAF34D" w:rsidR="009B66B1" w:rsidRPr="00BC1012" w:rsidRDefault="009B66B1" w:rsidP="00610247">
            <w:pPr>
              <w:pStyle w:val="UrbisTableBody"/>
              <w:spacing w:before="80" w:after="80"/>
              <w:rPr>
                <w:rFonts w:eastAsia="Calibri" w:cs="Arial"/>
                <w:color w:val="002B49" w:themeColor="text2"/>
              </w:rPr>
            </w:pPr>
            <w:r w:rsidRPr="00BC1012">
              <w:rPr>
                <w:rFonts w:eastAsia="Calibri" w:cs="Arial"/>
                <w:color w:val="002B49" w:themeColor="text2"/>
              </w:rPr>
              <w:t>N/A</w:t>
            </w:r>
          </w:p>
        </w:tc>
        <w:tc>
          <w:tcPr>
            <w:tcW w:w="3599" w:type="dxa"/>
            <w:tcBorders>
              <w:left w:val="none" w:sz="0" w:space="0" w:color="auto"/>
              <w:right w:val="none" w:sz="0" w:space="0" w:color="auto"/>
            </w:tcBorders>
            <w:shd w:val="clear" w:color="auto" w:fill="auto"/>
          </w:tcPr>
          <w:p w14:paraId="414F70BA" w14:textId="0FFF29D6" w:rsidR="009B66B1" w:rsidRPr="00BC1012" w:rsidRDefault="009B66B1" w:rsidP="00610247">
            <w:pPr>
              <w:spacing w:before="80" w:after="80"/>
              <w:rPr>
                <w:rFonts w:ascii="Arial" w:eastAsia="Calibri" w:hAnsi="Arial" w:cs="Arial"/>
                <w:sz w:val="18"/>
                <w:szCs w:val="18"/>
              </w:rPr>
            </w:pPr>
            <w:r w:rsidRPr="00BC1012">
              <w:rPr>
                <w:rFonts w:ascii="Arial" w:hAnsi="Arial" w:cs="Arial"/>
                <w:sz w:val="18"/>
                <w:szCs w:val="18"/>
              </w:rPr>
              <w:t>Standard instrument definitions apply.</w:t>
            </w:r>
          </w:p>
        </w:tc>
      </w:tr>
      <w:tr w:rsidR="009B66B1" w:rsidRPr="00B66902" w14:paraId="096E585B" w14:textId="77777777" w:rsidTr="002024D0">
        <w:trPr>
          <w:trHeight w:val="957"/>
        </w:trPr>
        <w:tc>
          <w:tcPr>
            <w:tcW w:w="2742" w:type="dxa"/>
            <w:shd w:val="clear" w:color="auto" w:fill="C5F6FF" w:themeFill="accent2" w:themeFillTint="33"/>
          </w:tcPr>
          <w:p w14:paraId="616BC5C1" w14:textId="25562D7A"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 xml:space="preserve">SEPP 33  – </w:t>
            </w:r>
            <w:r w:rsidRPr="00B66902">
              <w:rPr>
                <w:rFonts w:cs="Arial"/>
                <w:color w:val="002B49" w:themeColor="text2"/>
              </w:rPr>
              <w:t>Hazardous and Offensive Development</w:t>
            </w:r>
          </w:p>
        </w:tc>
        <w:tc>
          <w:tcPr>
            <w:tcW w:w="2742" w:type="dxa"/>
            <w:shd w:val="clear" w:color="auto" w:fill="auto"/>
          </w:tcPr>
          <w:p w14:paraId="7E8E55C0" w14:textId="763DA4B3" w:rsidR="009B66B1" w:rsidRPr="00B66902" w:rsidRDefault="00BC1012" w:rsidP="00610247">
            <w:pPr>
              <w:pStyle w:val="UrbisTableBody"/>
              <w:spacing w:before="80" w:after="80"/>
              <w:rPr>
                <w:rFonts w:eastAsia="Calibri" w:cs="Arial"/>
                <w:color w:val="002B49" w:themeColor="text2"/>
              </w:rPr>
            </w:pPr>
            <w:r w:rsidRPr="00BC1012">
              <w:rPr>
                <w:rFonts w:eastAsia="Calibri" w:cs="Arial"/>
                <w:color w:val="002B49" w:themeColor="text2"/>
              </w:rPr>
              <w:t>x</w:t>
            </w:r>
          </w:p>
        </w:tc>
        <w:tc>
          <w:tcPr>
            <w:tcW w:w="3599" w:type="dxa"/>
            <w:shd w:val="clear" w:color="auto" w:fill="auto"/>
          </w:tcPr>
          <w:p w14:paraId="357CA262" w14:textId="58934371" w:rsidR="009B66B1" w:rsidRPr="00FC4781" w:rsidRDefault="00FC4781" w:rsidP="00610247">
            <w:pPr>
              <w:spacing w:before="80" w:after="80"/>
              <w:rPr>
                <w:rFonts w:ascii="Arial" w:hAnsi="Arial" w:cs="Arial"/>
                <w:sz w:val="18"/>
                <w:szCs w:val="18"/>
              </w:rPr>
            </w:pPr>
            <w:r w:rsidRPr="00FC4781">
              <w:rPr>
                <w:rFonts w:ascii="Arial" w:hAnsi="Arial" w:cs="Arial"/>
                <w:sz w:val="18"/>
                <w:szCs w:val="18"/>
              </w:rPr>
              <w:t>This SEPP is not applicable to the subject land under Clause 1.9 of the Parramatta LEP 2011.</w:t>
            </w:r>
          </w:p>
        </w:tc>
      </w:tr>
      <w:tr w:rsidR="009B66B1" w:rsidRPr="00B66902" w14:paraId="49AFECBF" w14:textId="77777777" w:rsidTr="002024D0">
        <w:trPr>
          <w:cnfStyle w:val="000000100000" w:firstRow="0" w:lastRow="0" w:firstColumn="0" w:lastColumn="0" w:oddVBand="0" w:evenVBand="0" w:oddHBand="1" w:evenHBand="0" w:firstRowFirstColumn="0" w:firstRowLastColumn="0" w:lastRowFirstColumn="0" w:lastRowLastColumn="0"/>
          <w:trHeight w:val="957"/>
        </w:trPr>
        <w:tc>
          <w:tcPr>
            <w:tcW w:w="2742" w:type="dxa"/>
            <w:tcBorders>
              <w:left w:val="none" w:sz="0" w:space="0" w:color="auto"/>
              <w:right w:val="none" w:sz="0" w:space="0" w:color="auto"/>
            </w:tcBorders>
            <w:shd w:val="clear" w:color="auto" w:fill="C5F6FF" w:themeFill="accent2" w:themeFillTint="33"/>
          </w:tcPr>
          <w:p w14:paraId="21D9FCB3" w14:textId="77777777"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 xml:space="preserve">SEPP No 55 Remediation of Land </w:t>
            </w:r>
          </w:p>
          <w:p w14:paraId="04A027F4" w14:textId="77777777" w:rsidR="009B66B1" w:rsidRPr="00B66902" w:rsidRDefault="009B66B1" w:rsidP="00610247">
            <w:pPr>
              <w:pStyle w:val="UrbisTableBody"/>
              <w:spacing w:before="80" w:after="80"/>
              <w:rPr>
                <w:rFonts w:eastAsia="Calibri" w:cs="Arial"/>
                <w:color w:val="002B49" w:themeColor="text2"/>
              </w:rPr>
            </w:pPr>
          </w:p>
        </w:tc>
        <w:tc>
          <w:tcPr>
            <w:tcW w:w="2742" w:type="dxa"/>
            <w:tcBorders>
              <w:left w:val="none" w:sz="0" w:space="0" w:color="auto"/>
              <w:right w:val="none" w:sz="0" w:space="0" w:color="auto"/>
            </w:tcBorders>
            <w:shd w:val="clear" w:color="auto" w:fill="auto"/>
          </w:tcPr>
          <w:p w14:paraId="0F2977D0" w14:textId="469F898B" w:rsidR="009B66B1" w:rsidRPr="00B66902" w:rsidRDefault="00BC1012" w:rsidP="00610247">
            <w:pPr>
              <w:pStyle w:val="UrbisTableBody"/>
              <w:spacing w:before="80" w:after="80"/>
              <w:rPr>
                <w:rFonts w:eastAsia="Calibri" w:cs="Arial"/>
                <w:color w:val="002B49" w:themeColor="text2"/>
              </w:rPr>
            </w:pPr>
            <w:r w:rsidRPr="00BC1012">
              <w:rPr>
                <w:rFonts w:eastAsia="Calibri" w:cs="Arial"/>
                <w:color w:val="002B49" w:themeColor="text2"/>
              </w:rPr>
              <w:t>x</w:t>
            </w:r>
          </w:p>
        </w:tc>
        <w:tc>
          <w:tcPr>
            <w:tcW w:w="3599" w:type="dxa"/>
            <w:tcBorders>
              <w:left w:val="none" w:sz="0" w:space="0" w:color="auto"/>
              <w:right w:val="none" w:sz="0" w:space="0" w:color="auto"/>
            </w:tcBorders>
            <w:shd w:val="clear" w:color="auto" w:fill="auto"/>
          </w:tcPr>
          <w:p w14:paraId="44E61492" w14:textId="6DA030F3" w:rsidR="009B66B1" w:rsidRPr="00FC4781" w:rsidRDefault="00FC4781" w:rsidP="00610247">
            <w:pPr>
              <w:spacing w:before="80" w:after="80"/>
              <w:rPr>
                <w:rFonts w:ascii="Arial" w:hAnsi="Arial" w:cs="Arial"/>
                <w:sz w:val="18"/>
                <w:szCs w:val="18"/>
              </w:rPr>
            </w:pPr>
            <w:r w:rsidRPr="00FC4781">
              <w:rPr>
                <w:rFonts w:ascii="Arial" w:hAnsi="Arial" w:cs="Arial"/>
                <w:sz w:val="18"/>
                <w:szCs w:val="18"/>
              </w:rPr>
              <w:t>This SEPP is not applicable to the subject land under Clause 1.9 of the Parramatta LEP 2011.</w:t>
            </w:r>
          </w:p>
        </w:tc>
      </w:tr>
      <w:tr w:rsidR="009B66B1" w:rsidRPr="00B66902" w14:paraId="4ADB35A2" w14:textId="77777777" w:rsidTr="002024D0">
        <w:trPr>
          <w:trHeight w:val="957"/>
        </w:trPr>
        <w:tc>
          <w:tcPr>
            <w:tcW w:w="2742" w:type="dxa"/>
            <w:shd w:val="clear" w:color="auto" w:fill="C5F6FF" w:themeFill="accent2" w:themeFillTint="33"/>
          </w:tcPr>
          <w:p w14:paraId="17636CBB" w14:textId="638022D6"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SEPP 60 – Exempt and Complying Development</w:t>
            </w:r>
          </w:p>
        </w:tc>
        <w:tc>
          <w:tcPr>
            <w:tcW w:w="2742" w:type="dxa"/>
            <w:shd w:val="clear" w:color="auto" w:fill="auto"/>
          </w:tcPr>
          <w:p w14:paraId="5C4F02E5" w14:textId="6528EE3C"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N/A</w:t>
            </w:r>
          </w:p>
        </w:tc>
        <w:tc>
          <w:tcPr>
            <w:tcW w:w="3599" w:type="dxa"/>
            <w:shd w:val="clear" w:color="auto" w:fill="auto"/>
          </w:tcPr>
          <w:p w14:paraId="5E2EF789" w14:textId="3EBCE3D2" w:rsidR="009B66B1" w:rsidRPr="00FC4781" w:rsidRDefault="009B66B1" w:rsidP="00610247">
            <w:pPr>
              <w:spacing w:before="80" w:after="80"/>
              <w:rPr>
                <w:rFonts w:ascii="Arial" w:eastAsia="Calibri" w:hAnsi="Arial" w:cs="Arial"/>
                <w:sz w:val="18"/>
                <w:szCs w:val="18"/>
              </w:rPr>
            </w:pPr>
            <w:r w:rsidRPr="00FC4781">
              <w:rPr>
                <w:rFonts w:ascii="Arial" w:hAnsi="Arial" w:cs="Arial"/>
                <w:sz w:val="18"/>
                <w:szCs w:val="18"/>
              </w:rPr>
              <w:t>This SEPP is not applicable to the subject land under Clause 1.9 of the Parramatta LEP 2011.</w:t>
            </w:r>
          </w:p>
        </w:tc>
      </w:tr>
      <w:tr w:rsidR="009B66B1" w:rsidRPr="00B66902" w14:paraId="16D4BA9B" w14:textId="77777777" w:rsidTr="002024D0">
        <w:trPr>
          <w:cnfStyle w:val="000000100000" w:firstRow="0" w:lastRow="0" w:firstColumn="0" w:lastColumn="0" w:oddVBand="0" w:evenVBand="0" w:oddHBand="1" w:evenHBand="0" w:firstRowFirstColumn="0" w:firstRowLastColumn="0" w:lastRowFirstColumn="0" w:lastRowLastColumn="0"/>
          <w:trHeight w:val="794"/>
        </w:trPr>
        <w:tc>
          <w:tcPr>
            <w:tcW w:w="2742" w:type="dxa"/>
            <w:tcBorders>
              <w:left w:val="none" w:sz="0" w:space="0" w:color="auto"/>
              <w:right w:val="none" w:sz="0" w:space="0" w:color="auto"/>
            </w:tcBorders>
            <w:shd w:val="clear" w:color="auto" w:fill="C5F6FF" w:themeFill="accent2" w:themeFillTint="33"/>
          </w:tcPr>
          <w:p w14:paraId="7FF184EB" w14:textId="3623ED3A"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SEPP 64 – Advertising and Signage</w:t>
            </w:r>
          </w:p>
        </w:tc>
        <w:tc>
          <w:tcPr>
            <w:tcW w:w="2742" w:type="dxa"/>
            <w:tcBorders>
              <w:left w:val="none" w:sz="0" w:space="0" w:color="auto"/>
              <w:right w:val="none" w:sz="0" w:space="0" w:color="auto"/>
            </w:tcBorders>
            <w:shd w:val="clear" w:color="auto" w:fill="auto"/>
          </w:tcPr>
          <w:p w14:paraId="6F851564" w14:textId="78069894" w:rsidR="009B66B1" w:rsidRPr="0054353C" w:rsidRDefault="009B66B1" w:rsidP="00610247">
            <w:pPr>
              <w:pStyle w:val="UrbisTableBody"/>
              <w:spacing w:before="80" w:after="80"/>
              <w:rPr>
                <w:rFonts w:eastAsia="Calibri" w:cs="Arial"/>
                <w:color w:val="002B49" w:themeColor="text2"/>
              </w:rPr>
            </w:pPr>
            <w:r w:rsidRPr="0054353C">
              <w:rPr>
                <w:rFonts w:eastAsia="Calibri" w:cs="Arial"/>
                <w:color w:val="002B49" w:themeColor="text2"/>
              </w:rPr>
              <w:t>N/A</w:t>
            </w:r>
          </w:p>
        </w:tc>
        <w:tc>
          <w:tcPr>
            <w:tcW w:w="3599" w:type="dxa"/>
            <w:tcBorders>
              <w:left w:val="none" w:sz="0" w:space="0" w:color="auto"/>
              <w:right w:val="none" w:sz="0" w:space="0" w:color="auto"/>
            </w:tcBorders>
            <w:shd w:val="clear" w:color="auto" w:fill="auto"/>
          </w:tcPr>
          <w:p w14:paraId="5F929E6E" w14:textId="14970949" w:rsidR="009B66B1" w:rsidRPr="0054353C" w:rsidRDefault="009B66B1" w:rsidP="00610247">
            <w:pPr>
              <w:spacing w:before="80" w:after="80"/>
              <w:rPr>
                <w:rFonts w:ascii="Arial" w:eastAsia="Calibri" w:hAnsi="Arial" w:cs="Arial"/>
                <w:sz w:val="18"/>
                <w:szCs w:val="18"/>
              </w:rPr>
            </w:pPr>
            <w:r w:rsidRPr="0054353C">
              <w:rPr>
                <w:rFonts w:ascii="Arial" w:hAnsi="Arial" w:cs="Arial"/>
                <w:sz w:val="18"/>
                <w:szCs w:val="18"/>
              </w:rPr>
              <w:t>Not relevant to proposed amendment. May be relevant to future DAs.</w:t>
            </w:r>
          </w:p>
        </w:tc>
      </w:tr>
      <w:tr w:rsidR="009B66B1" w:rsidRPr="00B66902" w14:paraId="5D6571DE" w14:textId="77777777" w:rsidTr="002024D0">
        <w:trPr>
          <w:trHeight w:val="529"/>
        </w:trPr>
        <w:tc>
          <w:tcPr>
            <w:tcW w:w="2742" w:type="dxa"/>
            <w:shd w:val="clear" w:color="auto" w:fill="C5F6FF" w:themeFill="accent2" w:themeFillTint="33"/>
          </w:tcPr>
          <w:p w14:paraId="17BC6A6F" w14:textId="77777777"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 xml:space="preserve">SEPP No 65 Design Quality of Residential Flat Development </w:t>
            </w:r>
          </w:p>
          <w:p w14:paraId="7CDBDB0F" w14:textId="77777777" w:rsidR="009B66B1" w:rsidRPr="00B66902" w:rsidRDefault="009B66B1" w:rsidP="00610247">
            <w:pPr>
              <w:pStyle w:val="UrbisTableBody"/>
              <w:spacing w:before="80" w:after="80"/>
              <w:rPr>
                <w:rFonts w:eastAsia="Calibri" w:cs="Arial"/>
                <w:color w:val="002B49" w:themeColor="text2"/>
              </w:rPr>
            </w:pPr>
          </w:p>
        </w:tc>
        <w:tc>
          <w:tcPr>
            <w:tcW w:w="2742" w:type="dxa"/>
            <w:shd w:val="clear" w:color="auto" w:fill="auto"/>
          </w:tcPr>
          <w:p w14:paraId="196FD373" w14:textId="50CBCBA2" w:rsidR="009B66B1" w:rsidRPr="00FC4781" w:rsidRDefault="009B66B1" w:rsidP="00610247">
            <w:pPr>
              <w:pStyle w:val="UrbisTableBody"/>
              <w:spacing w:before="80" w:after="80"/>
              <w:rPr>
                <w:rFonts w:eastAsia="Calibri" w:cs="Arial"/>
                <w:color w:val="002B49" w:themeColor="text2"/>
              </w:rPr>
            </w:pPr>
            <w:r w:rsidRPr="00FC4781">
              <w:rPr>
                <w:rFonts w:ascii="Segoe UI Symbol" w:eastAsia="Calibri" w:hAnsi="Segoe UI Symbol" w:cs="Segoe UI Symbol"/>
                <w:color w:val="002B49" w:themeColor="text2"/>
              </w:rPr>
              <w:t>✓</w:t>
            </w:r>
          </w:p>
        </w:tc>
        <w:tc>
          <w:tcPr>
            <w:tcW w:w="3599" w:type="dxa"/>
            <w:shd w:val="clear" w:color="auto" w:fill="auto"/>
          </w:tcPr>
          <w:p w14:paraId="720FA623" w14:textId="562DAA44" w:rsidR="009B66B1" w:rsidRPr="00FC4781" w:rsidRDefault="009B66B1" w:rsidP="00610247">
            <w:pPr>
              <w:spacing w:before="80" w:after="80"/>
              <w:rPr>
                <w:rFonts w:ascii="Arial" w:hAnsi="Arial" w:cs="Arial"/>
                <w:sz w:val="18"/>
                <w:szCs w:val="18"/>
              </w:rPr>
            </w:pPr>
            <w:r w:rsidRPr="00FC4781">
              <w:rPr>
                <w:rFonts w:ascii="Arial" w:eastAsia="Calibri" w:hAnsi="Arial" w:cs="Arial"/>
                <w:sz w:val="18"/>
                <w:szCs w:val="18"/>
              </w:rPr>
              <w:t xml:space="preserve">Detailed compliance with SEPP 65 </w:t>
            </w:r>
            <w:proofErr w:type="gramStart"/>
            <w:r w:rsidRPr="00FC4781">
              <w:rPr>
                <w:rFonts w:ascii="Arial" w:eastAsia="Calibri" w:hAnsi="Arial" w:cs="Arial"/>
                <w:sz w:val="18"/>
                <w:szCs w:val="18"/>
              </w:rPr>
              <w:t>will be demonstrated</w:t>
            </w:r>
            <w:proofErr w:type="gramEnd"/>
            <w:r w:rsidRPr="00FC4781">
              <w:rPr>
                <w:rFonts w:ascii="Arial" w:eastAsia="Calibri" w:hAnsi="Arial" w:cs="Arial"/>
                <w:sz w:val="18"/>
                <w:szCs w:val="18"/>
              </w:rPr>
              <w:t xml:space="preserve"> at the time of making a development application for the site facilitated by this Planning Proposal. During the design development phase, detailed testing of SEPP </w:t>
            </w:r>
            <w:proofErr w:type="gramStart"/>
            <w:r w:rsidRPr="00FC4781">
              <w:rPr>
                <w:rFonts w:ascii="Arial" w:eastAsia="Calibri" w:hAnsi="Arial" w:cs="Arial"/>
                <w:sz w:val="18"/>
                <w:szCs w:val="18"/>
              </w:rPr>
              <w:t>65 and the Residential Flat Design Code was carried out</w:t>
            </w:r>
            <w:proofErr w:type="gramEnd"/>
            <w:r w:rsidRPr="00FC4781">
              <w:rPr>
                <w:rFonts w:ascii="Arial" w:eastAsia="Calibri" w:hAnsi="Arial" w:cs="Arial"/>
                <w:sz w:val="18"/>
                <w:szCs w:val="18"/>
              </w:rPr>
              <w:t xml:space="preserve"> and the indicative scheme is capable of demonstrating compliance with the SEPP.</w:t>
            </w:r>
          </w:p>
        </w:tc>
      </w:tr>
      <w:tr w:rsidR="009B66B1" w:rsidRPr="00B66902" w14:paraId="3857941C" w14:textId="77777777" w:rsidTr="002024D0">
        <w:trPr>
          <w:cnfStyle w:val="000000100000" w:firstRow="0" w:lastRow="0" w:firstColumn="0" w:lastColumn="0" w:oddVBand="0" w:evenVBand="0" w:oddHBand="1" w:evenHBand="0" w:firstRowFirstColumn="0" w:firstRowLastColumn="0" w:lastRowFirstColumn="0" w:lastRowLastColumn="0"/>
          <w:trHeight w:val="645"/>
        </w:trPr>
        <w:tc>
          <w:tcPr>
            <w:tcW w:w="2742" w:type="dxa"/>
            <w:tcBorders>
              <w:left w:val="none" w:sz="0" w:space="0" w:color="auto"/>
              <w:right w:val="none" w:sz="0" w:space="0" w:color="auto"/>
            </w:tcBorders>
            <w:shd w:val="clear" w:color="auto" w:fill="C5F6FF" w:themeFill="accent2" w:themeFillTint="33"/>
          </w:tcPr>
          <w:p w14:paraId="7B5DDD1A" w14:textId="7BFBEB82" w:rsidR="009B66B1" w:rsidRPr="00B66902" w:rsidRDefault="009B66B1" w:rsidP="00182CE5">
            <w:pPr>
              <w:pStyle w:val="UrbisTableBody"/>
              <w:spacing w:before="80" w:after="80"/>
              <w:rPr>
                <w:rFonts w:eastAsia="Calibri" w:cs="Arial"/>
                <w:color w:val="002B49" w:themeColor="text2"/>
              </w:rPr>
            </w:pPr>
            <w:r w:rsidRPr="00B66902">
              <w:rPr>
                <w:rFonts w:eastAsia="Calibri" w:cs="Arial"/>
                <w:color w:val="002B49" w:themeColor="text2"/>
              </w:rPr>
              <w:t xml:space="preserve">SEPP No.70 Affordable Housing (Revised Schemes) </w:t>
            </w:r>
          </w:p>
        </w:tc>
        <w:tc>
          <w:tcPr>
            <w:tcW w:w="2742" w:type="dxa"/>
            <w:tcBorders>
              <w:left w:val="none" w:sz="0" w:space="0" w:color="auto"/>
              <w:right w:val="none" w:sz="0" w:space="0" w:color="auto"/>
            </w:tcBorders>
            <w:shd w:val="clear" w:color="auto" w:fill="auto"/>
          </w:tcPr>
          <w:p w14:paraId="5AF82B33" w14:textId="7BF0EFA0"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N/A</w:t>
            </w:r>
          </w:p>
        </w:tc>
        <w:tc>
          <w:tcPr>
            <w:tcW w:w="3599" w:type="dxa"/>
            <w:tcBorders>
              <w:left w:val="none" w:sz="0" w:space="0" w:color="auto"/>
              <w:right w:val="none" w:sz="0" w:space="0" w:color="auto"/>
            </w:tcBorders>
            <w:shd w:val="clear" w:color="auto" w:fill="auto"/>
          </w:tcPr>
          <w:p w14:paraId="7D9E2DFF" w14:textId="13A7A19E" w:rsidR="009B66B1" w:rsidRPr="00FC4781" w:rsidRDefault="009B66B1" w:rsidP="00610247">
            <w:pPr>
              <w:spacing w:before="80" w:after="80"/>
              <w:rPr>
                <w:rFonts w:ascii="Arial" w:hAnsi="Arial" w:cs="Arial"/>
                <w:sz w:val="18"/>
                <w:szCs w:val="18"/>
              </w:rPr>
            </w:pPr>
            <w:r w:rsidRPr="00FC4781">
              <w:rPr>
                <w:rFonts w:ascii="Arial" w:eastAsia="Calibri" w:hAnsi="Arial" w:cs="Arial"/>
                <w:sz w:val="18"/>
                <w:szCs w:val="18"/>
              </w:rPr>
              <w:t>Not relevant to proposed amendment.</w:t>
            </w:r>
          </w:p>
        </w:tc>
      </w:tr>
      <w:tr w:rsidR="009B66B1" w:rsidRPr="00B66902" w14:paraId="7EC9FBAE" w14:textId="77777777" w:rsidTr="002024D0">
        <w:trPr>
          <w:trHeight w:val="629"/>
        </w:trPr>
        <w:tc>
          <w:tcPr>
            <w:tcW w:w="2742" w:type="dxa"/>
            <w:shd w:val="clear" w:color="auto" w:fill="C5F6FF" w:themeFill="accent2" w:themeFillTint="33"/>
          </w:tcPr>
          <w:p w14:paraId="1586D659" w14:textId="4C9EB533"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SEPP (Affordable Rental Housing) 2009</w:t>
            </w:r>
          </w:p>
        </w:tc>
        <w:tc>
          <w:tcPr>
            <w:tcW w:w="2742" w:type="dxa"/>
            <w:shd w:val="clear" w:color="auto" w:fill="auto"/>
          </w:tcPr>
          <w:p w14:paraId="70D9D6CA" w14:textId="58E870BD"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N/A</w:t>
            </w:r>
          </w:p>
        </w:tc>
        <w:tc>
          <w:tcPr>
            <w:tcW w:w="3599" w:type="dxa"/>
            <w:shd w:val="clear" w:color="auto" w:fill="auto"/>
          </w:tcPr>
          <w:p w14:paraId="70120801" w14:textId="28106569" w:rsidR="009B66B1" w:rsidRPr="00FC4781" w:rsidRDefault="009B66B1" w:rsidP="00610247">
            <w:pPr>
              <w:spacing w:before="80" w:after="80"/>
              <w:rPr>
                <w:rFonts w:ascii="Arial" w:eastAsia="Calibri" w:hAnsi="Arial" w:cs="Arial"/>
                <w:sz w:val="18"/>
                <w:szCs w:val="18"/>
              </w:rPr>
            </w:pPr>
            <w:r w:rsidRPr="00FC4781">
              <w:rPr>
                <w:rFonts w:ascii="Arial" w:eastAsia="Calibri" w:hAnsi="Arial" w:cs="Arial"/>
                <w:sz w:val="18"/>
                <w:szCs w:val="18"/>
              </w:rPr>
              <w:t>Not relevant to proposed amendment.</w:t>
            </w:r>
          </w:p>
        </w:tc>
      </w:tr>
      <w:tr w:rsidR="009B66B1" w:rsidRPr="00B66902" w14:paraId="43603921" w14:textId="77777777" w:rsidTr="002024D0">
        <w:trPr>
          <w:cnfStyle w:val="000000100000" w:firstRow="0" w:lastRow="0" w:firstColumn="0" w:lastColumn="0" w:oddVBand="0" w:evenVBand="0" w:oddHBand="1" w:evenHBand="0" w:firstRowFirstColumn="0" w:firstRowLastColumn="0" w:lastRowFirstColumn="0" w:lastRowLastColumn="0"/>
          <w:trHeight w:val="957"/>
        </w:trPr>
        <w:tc>
          <w:tcPr>
            <w:tcW w:w="2742" w:type="dxa"/>
            <w:tcBorders>
              <w:left w:val="none" w:sz="0" w:space="0" w:color="auto"/>
              <w:right w:val="none" w:sz="0" w:space="0" w:color="auto"/>
            </w:tcBorders>
            <w:shd w:val="clear" w:color="auto" w:fill="C5F6FF" w:themeFill="accent2" w:themeFillTint="33"/>
          </w:tcPr>
          <w:p w14:paraId="0EEC14DF" w14:textId="36F1C12C"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SEPP (BASIX) 2004</w:t>
            </w:r>
          </w:p>
        </w:tc>
        <w:tc>
          <w:tcPr>
            <w:tcW w:w="2742" w:type="dxa"/>
            <w:tcBorders>
              <w:left w:val="none" w:sz="0" w:space="0" w:color="auto"/>
              <w:right w:val="none" w:sz="0" w:space="0" w:color="auto"/>
            </w:tcBorders>
            <w:shd w:val="clear" w:color="auto" w:fill="auto"/>
          </w:tcPr>
          <w:p w14:paraId="11E96736" w14:textId="5A246612" w:rsidR="009B66B1" w:rsidRPr="00B66902" w:rsidRDefault="009B66B1" w:rsidP="00610247">
            <w:pPr>
              <w:pStyle w:val="UrbisTableBody"/>
              <w:spacing w:before="80" w:after="80"/>
              <w:rPr>
                <w:rFonts w:eastAsia="Calibri" w:cs="Arial"/>
                <w:color w:val="002B49" w:themeColor="text2"/>
              </w:rPr>
            </w:pPr>
            <w:r w:rsidRPr="00B66902">
              <w:rPr>
                <w:rFonts w:eastAsia="Calibri" w:cs="Arial"/>
                <w:color w:val="002B49" w:themeColor="text2"/>
              </w:rPr>
              <w:t>N/A</w:t>
            </w:r>
          </w:p>
        </w:tc>
        <w:tc>
          <w:tcPr>
            <w:tcW w:w="3599" w:type="dxa"/>
            <w:tcBorders>
              <w:left w:val="none" w:sz="0" w:space="0" w:color="auto"/>
              <w:right w:val="none" w:sz="0" w:space="0" w:color="auto"/>
            </w:tcBorders>
            <w:shd w:val="clear" w:color="auto" w:fill="auto"/>
          </w:tcPr>
          <w:p w14:paraId="42293EEF" w14:textId="0E796C6F" w:rsidR="009B66B1" w:rsidRPr="00FC4781" w:rsidRDefault="009B66B1" w:rsidP="00610247">
            <w:pPr>
              <w:spacing w:before="80" w:after="80"/>
              <w:rPr>
                <w:rFonts w:ascii="Arial" w:eastAsia="Calibri" w:hAnsi="Arial" w:cs="Arial"/>
                <w:sz w:val="18"/>
                <w:szCs w:val="18"/>
              </w:rPr>
            </w:pPr>
            <w:r w:rsidRPr="00FC4781">
              <w:rPr>
                <w:rFonts w:ascii="Arial" w:hAnsi="Arial" w:cs="Arial"/>
                <w:sz w:val="18"/>
                <w:szCs w:val="18"/>
              </w:rPr>
              <w:t xml:space="preserve">Detailed compliance with SEPP (BASIX) </w:t>
            </w:r>
            <w:proofErr w:type="gramStart"/>
            <w:r w:rsidRPr="00FC4781">
              <w:rPr>
                <w:rFonts w:ascii="Arial" w:hAnsi="Arial" w:cs="Arial"/>
                <w:sz w:val="18"/>
                <w:szCs w:val="18"/>
              </w:rPr>
              <w:t>will be demonstrated</w:t>
            </w:r>
            <w:proofErr w:type="gramEnd"/>
            <w:r w:rsidRPr="00FC4781">
              <w:rPr>
                <w:rFonts w:ascii="Arial" w:hAnsi="Arial" w:cs="Arial"/>
                <w:sz w:val="18"/>
                <w:szCs w:val="18"/>
              </w:rPr>
              <w:t xml:space="preserve"> at the time of making a development application for the site facilitated by this Planning Proposal.</w:t>
            </w:r>
          </w:p>
        </w:tc>
      </w:tr>
      <w:tr w:rsidR="00CB572F" w:rsidRPr="00B66902" w14:paraId="3A8B9911" w14:textId="77777777" w:rsidTr="002024D0">
        <w:trPr>
          <w:trHeight w:val="638"/>
        </w:trPr>
        <w:tc>
          <w:tcPr>
            <w:tcW w:w="2742" w:type="dxa"/>
            <w:shd w:val="clear" w:color="auto" w:fill="C5F6FF" w:themeFill="accent2" w:themeFillTint="33"/>
          </w:tcPr>
          <w:p w14:paraId="1197B06F" w14:textId="578EABE3" w:rsidR="00CB572F" w:rsidRPr="00B66902" w:rsidRDefault="00CB572F" w:rsidP="00610247">
            <w:pPr>
              <w:pStyle w:val="UrbisTableBody"/>
              <w:spacing w:before="80" w:after="80"/>
              <w:rPr>
                <w:rFonts w:eastAsia="Calibri" w:cs="Arial"/>
                <w:color w:val="002B49" w:themeColor="text2"/>
              </w:rPr>
            </w:pPr>
            <w:r w:rsidRPr="00B66902">
              <w:rPr>
                <w:rFonts w:eastAsia="Calibri" w:cs="Arial"/>
                <w:color w:val="002B49" w:themeColor="text2"/>
              </w:rPr>
              <w:t>SEPP (Exempt and Complying Development Codes) 2008</w:t>
            </w:r>
          </w:p>
        </w:tc>
        <w:tc>
          <w:tcPr>
            <w:tcW w:w="2742" w:type="dxa"/>
            <w:shd w:val="clear" w:color="auto" w:fill="auto"/>
          </w:tcPr>
          <w:p w14:paraId="03584654" w14:textId="20BCEEB1" w:rsidR="00CB572F" w:rsidRPr="00B66902" w:rsidRDefault="00CB572F" w:rsidP="00610247">
            <w:pPr>
              <w:pStyle w:val="UrbisTableBody"/>
              <w:spacing w:before="80" w:after="80"/>
              <w:rPr>
                <w:rFonts w:eastAsia="Calibri" w:cs="Arial"/>
                <w:color w:val="002B49" w:themeColor="text2"/>
              </w:rPr>
            </w:pPr>
            <w:r w:rsidRPr="00B66902">
              <w:rPr>
                <w:rFonts w:ascii="Segoe UI Symbol" w:eastAsia="Calibri" w:hAnsi="Segoe UI Symbol" w:cs="Segoe UI Symbol"/>
                <w:color w:val="002B49" w:themeColor="text2"/>
              </w:rPr>
              <w:t>✓</w:t>
            </w:r>
          </w:p>
        </w:tc>
        <w:tc>
          <w:tcPr>
            <w:tcW w:w="3599" w:type="dxa"/>
            <w:shd w:val="clear" w:color="auto" w:fill="auto"/>
          </w:tcPr>
          <w:p w14:paraId="6C8EBA3D" w14:textId="5747FCD1" w:rsidR="00CB572F" w:rsidRPr="00FC4781" w:rsidRDefault="00CB572F" w:rsidP="00182CE5">
            <w:pPr>
              <w:pStyle w:val="UrbisTableBody"/>
              <w:spacing w:before="80" w:after="80"/>
              <w:rPr>
                <w:rFonts w:cs="Arial"/>
              </w:rPr>
            </w:pPr>
            <w:r w:rsidRPr="00FC4781">
              <w:rPr>
                <w:rFonts w:eastAsia="Calibri" w:cs="Arial"/>
                <w:color w:val="002B49" w:themeColor="text2"/>
              </w:rPr>
              <w:t xml:space="preserve">May apply to future development of the site. </w:t>
            </w:r>
          </w:p>
        </w:tc>
      </w:tr>
      <w:tr w:rsidR="00CB572F" w:rsidRPr="00B66902" w14:paraId="05789529" w14:textId="77777777" w:rsidTr="002024D0">
        <w:trPr>
          <w:cnfStyle w:val="000000100000" w:firstRow="0" w:lastRow="0" w:firstColumn="0" w:lastColumn="0" w:oddVBand="0" w:evenVBand="0" w:oddHBand="1" w:evenHBand="0" w:firstRowFirstColumn="0" w:firstRowLastColumn="0" w:lastRowFirstColumn="0" w:lastRowLastColumn="0"/>
          <w:trHeight w:val="689"/>
        </w:trPr>
        <w:tc>
          <w:tcPr>
            <w:tcW w:w="2742" w:type="dxa"/>
            <w:tcBorders>
              <w:left w:val="none" w:sz="0" w:space="0" w:color="auto"/>
              <w:right w:val="none" w:sz="0" w:space="0" w:color="auto"/>
            </w:tcBorders>
            <w:shd w:val="clear" w:color="auto" w:fill="C5F6FF" w:themeFill="accent2" w:themeFillTint="33"/>
          </w:tcPr>
          <w:p w14:paraId="3E59BBFB" w14:textId="305CCB5D" w:rsidR="00CB572F" w:rsidRPr="00B66902" w:rsidRDefault="00CB572F" w:rsidP="00182CE5">
            <w:pPr>
              <w:pStyle w:val="UrbisTableBody"/>
              <w:spacing w:before="80" w:after="80"/>
              <w:rPr>
                <w:rFonts w:cs="Arial"/>
              </w:rPr>
            </w:pPr>
            <w:r w:rsidRPr="00B66902">
              <w:rPr>
                <w:rFonts w:eastAsia="Calibri" w:cs="Arial"/>
                <w:color w:val="002B49" w:themeColor="text2"/>
              </w:rPr>
              <w:t>SEPP (Infrastructure) 2007</w:t>
            </w:r>
          </w:p>
        </w:tc>
        <w:tc>
          <w:tcPr>
            <w:tcW w:w="2742" w:type="dxa"/>
            <w:tcBorders>
              <w:left w:val="none" w:sz="0" w:space="0" w:color="auto"/>
              <w:right w:val="none" w:sz="0" w:space="0" w:color="auto"/>
            </w:tcBorders>
            <w:shd w:val="clear" w:color="auto" w:fill="auto"/>
          </w:tcPr>
          <w:p w14:paraId="2CEAF4C5" w14:textId="1547F3C1" w:rsidR="00CB572F" w:rsidRPr="00B66902" w:rsidRDefault="00BC1012" w:rsidP="00610247">
            <w:pPr>
              <w:pStyle w:val="UrbisTableBody"/>
              <w:spacing w:before="80" w:after="80"/>
              <w:rPr>
                <w:rFonts w:eastAsia="Calibri" w:cs="Arial"/>
                <w:color w:val="002B49" w:themeColor="text2"/>
              </w:rPr>
            </w:pPr>
            <w:r w:rsidRPr="00BC1012">
              <w:rPr>
                <w:rFonts w:eastAsia="Calibri" w:cs="Arial"/>
                <w:color w:val="002B49" w:themeColor="text2"/>
              </w:rPr>
              <w:t>x</w:t>
            </w:r>
          </w:p>
        </w:tc>
        <w:tc>
          <w:tcPr>
            <w:tcW w:w="3599" w:type="dxa"/>
            <w:tcBorders>
              <w:left w:val="none" w:sz="0" w:space="0" w:color="auto"/>
              <w:right w:val="none" w:sz="0" w:space="0" w:color="auto"/>
            </w:tcBorders>
            <w:shd w:val="clear" w:color="auto" w:fill="auto"/>
          </w:tcPr>
          <w:p w14:paraId="4CBCE3B6" w14:textId="3DD436DF" w:rsidR="00CB572F" w:rsidRPr="00FC4781" w:rsidRDefault="00CB572F" w:rsidP="00610247">
            <w:pPr>
              <w:spacing w:before="80" w:after="80"/>
              <w:rPr>
                <w:rFonts w:ascii="Arial" w:hAnsi="Arial" w:cs="Arial"/>
                <w:sz w:val="18"/>
                <w:szCs w:val="18"/>
              </w:rPr>
            </w:pPr>
            <w:r w:rsidRPr="00FC4781">
              <w:rPr>
                <w:rFonts w:ascii="Arial" w:eastAsia="Calibri" w:hAnsi="Arial" w:cs="Arial"/>
                <w:sz w:val="18"/>
                <w:szCs w:val="18"/>
              </w:rPr>
              <w:t>May apply to future development of the site.</w:t>
            </w:r>
          </w:p>
        </w:tc>
      </w:tr>
      <w:tr w:rsidR="00CB572F" w:rsidRPr="00B66902" w14:paraId="094AF075" w14:textId="77777777" w:rsidTr="002024D0">
        <w:trPr>
          <w:trHeight w:val="840"/>
        </w:trPr>
        <w:tc>
          <w:tcPr>
            <w:tcW w:w="2742" w:type="dxa"/>
            <w:shd w:val="clear" w:color="auto" w:fill="C5F6FF" w:themeFill="accent2" w:themeFillTint="33"/>
          </w:tcPr>
          <w:p w14:paraId="0A5CCB3E" w14:textId="365F040E" w:rsidR="00CB572F" w:rsidRPr="00B66902" w:rsidRDefault="00CB572F" w:rsidP="00182CE5">
            <w:pPr>
              <w:pStyle w:val="UrbisTableBody"/>
              <w:spacing w:before="80" w:after="80"/>
              <w:rPr>
                <w:rFonts w:cs="Arial"/>
              </w:rPr>
            </w:pPr>
            <w:r w:rsidRPr="00B66902">
              <w:rPr>
                <w:rFonts w:eastAsia="Calibri" w:cs="Arial"/>
                <w:color w:val="002B49" w:themeColor="text2"/>
              </w:rPr>
              <w:t xml:space="preserve">Sydney Regional Environmental Plan No 18–Public Transport Corridors </w:t>
            </w:r>
          </w:p>
        </w:tc>
        <w:tc>
          <w:tcPr>
            <w:tcW w:w="2742" w:type="dxa"/>
            <w:shd w:val="clear" w:color="auto" w:fill="auto"/>
          </w:tcPr>
          <w:p w14:paraId="45C8F816" w14:textId="6C86E662" w:rsidR="00CB572F" w:rsidRPr="00B66902" w:rsidRDefault="00CB572F" w:rsidP="00610247">
            <w:pPr>
              <w:pStyle w:val="UrbisTableBody"/>
              <w:spacing w:before="80" w:after="80"/>
              <w:rPr>
                <w:rFonts w:eastAsia="Calibri" w:cs="Arial"/>
                <w:color w:val="002B49" w:themeColor="text2"/>
              </w:rPr>
            </w:pPr>
            <w:r w:rsidRPr="00B66902">
              <w:rPr>
                <w:rFonts w:eastAsia="Calibri" w:cs="Arial"/>
                <w:color w:val="002B49" w:themeColor="text2"/>
              </w:rPr>
              <w:t>N/A</w:t>
            </w:r>
          </w:p>
        </w:tc>
        <w:tc>
          <w:tcPr>
            <w:tcW w:w="3599" w:type="dxa"/>
            <w:shd w:val="clear" w:color="auto" w:fill="auto"/>
          </w:tcPr>
          <w:p w14:paraId="49E24A58" w14:textId="1D8089A5" w:rsidR="00CB572F" w:rsidRPr="00FC4781" w:rsidRDefault="00CB572F" w:rsidP="00610247">
            <w:pPr>
              <w:spacing w:before="80" w:after="80"/>
              <w:rPr>
                <w:rFonts w:ascii="Arial" w:eastAsia="Calibri" w:hAnsi="Arial" w:cs="Arial"/>
                <w:sz w:val="18"/>
                <w:szCs w:val="18"/>
              </w:rPr>
            </w:pPr>
            <w:r w:rsidRPr="00FC4781">
              <w:rPr>
                <w:rFonts w:ascii="Arial" w:eastAsia="Calibri" w:hAnsi="Arial" w:cs="Arial"/>
                <w:sz w:val="18"/>
                <w:szCs w:val="18"/>
              </w:rPr>
              <w:t xml:space="preserve">This SEPP is not applicable to the subject land under Clause 1.9 of the </w:t>
            </w:r>
            <w:r w:rsidRPr="00FC4781">
              <w:rPr>
                <w:rFonts w:ascii="Arial" w:eastAsia="Calibri" w:hAnsi="Arial" w:cs="Arial"/>
                <w:i/>
                <w:sz w:val="18"/>
                <w:szCs w:val="18"/>
              </w:rPr>
              <w:t>Parramatta LEP 2011</w:t>
            </w:r>
            <w:r w:rsidRPr="00FC4781">
              <w:rPr>
                <w:rFonts w:ascii="Arial" w:eastAsia="Calibri" w:hAnsi="Arial" w:cs="Arial"/>
                <w:sz w:val="18"/>
                <w:szCs w:val="18"/>
              </w:rPr>
              <w:t>.</w:t>
            </w:r>
          </w:p>
        </w:tc>
      </w:tr>
      <w:tr w:rsidR="00CB572F" w:rsidRPr="00B66902" w14:paraId="2DF79955" w14:textId="77777777" w:rsidTr="002024D0">
        <w:trPr>
          <w:cnfStyle w:val="000000100000" w:firstRow="0" w:lastRow="0" w:firstColumn="0" w:lastColumn="0" w:oddVBand="0" w:evenVBand="0" w:oddHBand="1" w:evenHBand="0" w:firstRowFirstColumn="0" w:firstRowLastColumn="0" w:lastRowFirstColumn="0" w:lastRowLastColumn="0"/>
          <w:trHeight w:val="957"/>
        </w:trPr>
        <w:tc>
          <w:tcPr>
            <w:tcW w:w="2742" w:type="dxa"/>
            <w:tcBorders>
              <w:left w:val="none" w:sz="0" w:space="0" w:color="auto"/>
              <w:right w:val="none" w:sz="0" w:space="0" w:color="auto"/>
            </w:tcBorders>
            <w:shd w:val="clear" w:color="auto" w:fill="C5F6FF" w:themeFill="accent2" w:themeFillTint="33"/>
          </w:tcPr>
          <w:p w14:paraId="46B2FB4F" w14:textId="77777777" w:rsidR="00CB572F" w:rsidRPr="00B66902" w:rsidRDefault="00CB572F" w:rsidP="00610247">
            <w:pPr>
              <w:pStyle w:val="UrbisTableBody"/>
              <w:spacing w:before="80" w:after="80"/>
              <w:rPr>
                <w:rFonts w:eastAsia="Calibri" w:cs="Arial"/>
                <w:color w:val="002B49" w:themeColor="text2"/>
              </w:rPr>
            </w:pPr>
            <w:r w:rsidRPr="00B66902">
              <w:rPr>
                <w:rFonts w:eastAsia="Calibri" w:cs="Arial"/>
                <w:color w:val="002B49" w:themeColor="text2"/>
              </w:rPr>
              <w:t xml:space="preserve">Sydney Regional Environmental Plan (Sydney Harbour Catchment) 2005 </w:t>
            </w:r>
          </w:p>
          <w:p w14:paraId="681A75D5" w14:textId="77777777" w:rsidR="00CB572F" w:rsidRPr="00B66902" w:rsidRDefault="00CB572F" w:rsidP="00610247">
            <w:pPr>
              <w:pStyle w:val="UrbisTableBody"/>
              <w:spacing w:before="80" w:after="80"/>
              <w:rPr>
                <w:rFonts w:eastAsia="Calibri" w:cs="Arial"/>
                <w:color w:val="002B49" w:themeColor="text2"/>
              </w:rPr>
            </w:pPr>
          </w:p>
        </w:tc>
        <w:tc>
          <w:tcPr>
            <w:tcW w:w="2742" w:type="dxa"/>
            <w:tcBorders>
              <w:left w:val="none" w:sz="0" w:space="0" w:color="auto"/>
              <w:right w:val="none" w:sz="0" w:space="0" w:color="auto"/>
            </w:tcBorders>
            <w:shd w:val="clear" w:color="auto" w:fill="auto"/>
          </w:tcPr>
          <w:p w14:paraId="5A276DA1" w14:textId="074DB800" w:rsidR="00AB063C" w:rsidRPr="00B66902" w:rsidRDefault="00AB063C" w:rsidP="00610247">
            <w:pPr>
              <w:pStyle w:val="UrbisTableBody"/>
              <w:spacing w:before="80" w:after="80"/>
              <w:rPr>
                <w:rFonts w:eastAsia="Calibri" w:cs="Arial"/>
                <w:color w:val="002B49" w:themeColor="text2"/>
              </w:rPr>
            </w:pPr>
            <w:r w:rsidRPr="00B66902">
              <w:rPr>
                <w:rFonts w:eastAsia="Calibri" w:cs="Arial"/>
                <w:color w:val="002B49" w:themeColor="text2"/>
              </w:rPr>
              <w:t>N/A</w:t>
            </w:r>
          </w:p>
          <w:p w14:paraId="1CFB89C2" w14:textId="2C5C35AD" w:rsidR="00CB572F" w:rsidRPr="00B66902" w:rsidRDefault="00AB063C" w:rsidP="00610247">
            <w:pPr>
              <w:tabs>
                <w:tab w:val="left" w:pos="938"/>
              </w:tabs>
              <w:spacing w:before="80" w:after="80"/>
              <w:rPr>
                <w:rFonts w:ascii="Arial" w:hAnsi="Arial" w:cs="Arial"/>
                <w:sz w:val="18"/>
                <w:szCs w:val="18"/>
              </w:rPr>
            </w:pPr>
            <w:r w:rsidRPr="00B66902">
              <w:rPr>
                <w:rFonts w:ascii="Arial" w:hAnsi="Arial" w:cs="Arial"/>
                <w:sz w:val="18"/>
                <w:szCs w:val="18"/>
              </w:rPr>
              <w:tab/>
            </w:r>
          </w:p>
        </w:tc>
        <w:tc>
          <w:tcPr>
            <w:tcW w:w="3599" w:type="dxa"/>
            <w:tcBorders>
              <w:left w:val="none" w:sz="0" w:space="0" w:color="auto"/>
              <w:right w:val="none" w:sz="0" w:space="0" w:color="auto"/>
            </w:tcBorders>
            <w:shd w:val="clear" w:color="auto" w:fill="auto"/>
          </w:tcPr>
          <w:p w14:paraId="35A59FFE" w14:textId="73545AD9" w:rsidR="00CB572F" w:rsidRPr="00B66902" w:rsidRDefault="00AB063C" w:rsidP="00610247">
            <w:pPr>
              <w:spacing w:before="80" w:after="80"/>
              <w:rPr>
                <w:rFonts w:ascii="Arial" w:eastAsia="Calibri" w:hAnsi="Arial" w:cs="Arial"/>
                <w:sz w:val="18"/>
                <w:szCs w:val="18"/>
                <w:highlight w:val="lightGray"/>
              </w:rPr>
            </w:pPr>
            <w:r w:rsidRPr="005D500E">
              <w:rPr>
                <w:rFonts w:ascii="Arial" w:eastAsia="Calibri" w:hAnsi="Arial" w:cs="Arial"/>
                <w:sz w:val="18"/>
                <w:szCs w:val="18"/>
              </w:rPr>
              <w:t xml:space="preserve">The proposed development is not located directly on the Sydney Harbour Catchment foreshore. Any potential impacts </w:t>
            </w:r>
            <w:proofErr w:type="gramStart"/>
            <w:r w:rsidRPr="005D500E">
              <w:rPr>
                <w:rFonts w:ascii="Arial" w:eastAsia="Calibri" w:hAnsi="Arial" w:cs="Arial"/>
                <w:sz w:val="18"/>
                <w:szCs w:val="18"/>
              </w:rPr>
              <w:t>as a result</w:t>
            </w:r>
            <w:proofErr w:type="gramEnd"/>
            <w:r w:rsidRPr="005D500E">
              <w:rPr>
                <w:rFonts w:ascii="Arial" w:eastAsia="Calibri" w:hAnsi="Arial" w:cs="Arial"/>
                <w:sz w:val="18"/>
                <w:szCs w:val="18"/>
              </w:rPr>
              <w:t xml:space="preserve"> of development on the site, such as stormwater runoff, will be considered and addressed appropriately at DA stage.</w:t>
            </w:r>
          </w:p>
        </w:tc>
      </w:tr>
      <w:tr w:rsidR="00AB063C" w:rsidRPr="00B66902" w14:paraId="2391C39E" w14:textId="77777777" w:rsidTr="002024D0">
        <w:trPr>
          <w:trHeight w:val="957"/>
        </w:trPr>
        <w:tc>
          <w:tcPr>
            <w:tcW w:w="2742" w:type="dxa"/>
            <w:shd w:val="clear" w:color="auto" w:fill="C5F6FF" w:themeFill="accent2" w:themeFillTint="33"/>
          </w:tcPr>
          <w:p w14:paraId="6157CAAF" w14:textId="3A1721C5" w:rsidR="00AB063C" w:rsidRPr="00B66902" w:rsidRDefault="00AB063C" w:rsidP="00610247">
            <w:pPr>
              <w:pStyle w:val="UrbisTableBody"/>
              <w:spacing w:before="80" w:after="80"/>
              <w:rPr>
                <w:rFonts w:eastAsia="Calibri" w:cs="Arial"/>
                <w:color w:val="002B49" w:themeColor="text2"/>
              </w:rPr>
            </w:pPr>
            <w:r w:rsidRPr="00B66902">
              <w:rPr>
                <w:rFonts w:eastAsia="Calibri" w:cs="Arial"/>
                <w:color w:val="002B49" w:themeColor="text2"/>
              </w:rPr>
              <w:t>SEPP (Urban Renewal) 2010</w:t>
            </w:r>
          </w:p>
        </w:tc>
        <w:tc>
          <w:tcPr>
            <w:tcW w:w="2742" w:type="dxa"/>
            <w:shd w:val="clear" w:color="auto" w:fill="auto"/>
          </w:tcPr>
          <w:p w14:paraId="0007887B" w14:textId="683D0C0E" w:rsidR="00AB063C" w:rsidRPr="005D500E" w:rsidRDefault="00BC1012" w:rsidP="00610247">
            <w:pPr>
              <w:pStyle w:val="UrbisTableBody"/>
              <w:spacing w:before="80" w:after="80"/>
              <w:rPr>
                <w:rFonts w:eastAsia="Calibri" w:cs="Arial"/>
                <w:color w:val="002B49" w:themeColor="text2"/>
              </w:rPr>
            </w:pPr>
            <w:r w:rsidRPr="005D500E">
              <w:rPr>
                <w:rFonts w:eastAsia="Calibri" w:cs="Arial"/>
                <w:color w:val="002B49" w:themeColor="text2"/>
              </w:rPr>
              <w:t>x</w:t>
            </w:r>
          </w:p>
        </w:tc>
        <w:tc>
          <w:tcPr>
            <w:tcW w:w="3599" w:type="dxa"/>
            <w:shd w:val="clear" w:color="auto" w:fill="auto"/>
          </w:tcPr>
          <w:p w14:paraId="3C0B964C" w14:textId="10996A94" w:rsidR="00AB063C" w:rsidRPr="005D500E" w:rsidRDefault="005D500E" w:rsidP="00610247">
            <w:pPr>
              <w:spacing w:before="80" w:after="80"/>
              <w:rPr>
                <w:rFonts w:ascii="Arial" w:eastAsia="Calibri" w:hAnsi="Arial" w:cs="Arial"/>
                <w:sz w:val="18"/>
                <w:szCs w:val="18"/>
              </w:rPr>
            </w:pPr>
            <w:r w:rsidRPr="005D500E">
              <w:rPr>
                <w:rFonts w:ascii="Arial" w:eastAsia="Calibri" w:hAnsi="Arial" w:cs="Arial"/>
                <w:sz w:val="18"/>
                <w:szCs w:val="18"/>
              </w:rPr>
              <w:t>N/A</w:t>
            </w:r>
          </w:p>
        </w:tc>
      </w:tr>
      <w:tr w:rsidR="00BC1012" w:rsidRPr="00B66902" w14:paraId="7E7B3A8C" w14:textId="77777777" w:rsidTr="002024D0">
        <w:trPr>
          <w:cnfStyle w:val="000000100000" w:firstRow="0" w:lastRow="0" w:firstColumn="0" w:lastColumn="0" w:oddVBand="0" w:evenVBand="0" w:oddHBand="1" w:evenHBand="0" w:firstRowFirstColumn="0" w:firstRowLastColumn="0" w:lastRowFirstColumn="0" w:lastRowLastColumn="0"/>
          <w:trHeight w:val="957"/>
        </w:trPr>
        <w:tc>
          <w:tcPr>
            <w:tcW w:w="2742" w:type="dxa"/>
            <w:shd w:val="clear" w:color="auto" w:fill="C5F6FF" w:themeFill="accent2" w:themeFillTint="33"/>
          </w:tcPr>
          <w:p w14:paraId="1014260C" w14:textId="3215BF75" w:rsidR="00BC1012" w:rsidRPr="00B66902" w:rsidRDefault="00BC1012" w:rsidP="00610247">
            <w:pPr>
              <w:pStyle w:val="UrbisTableBody"/>
              <w:spacing w:before="80" w:after="80"/>
              <w:rPr>
                <w:rFonts w:eastAsia="Calibri" w:cs="Arial"/>
                <w:color w:val="002B49" w:themeColor="text2"/>
              </w:rPr>
            </w:pPr>
            <w:r>
              <w:rPr>
                <w:rFonts w:eastAsia="Calibri" w:cs="Arial"/>
                <w:color w:val="002B49" w:themeColor="text2"/>
              </w:rPr>
              <w:t>SEPP Coastal Management</w:t>
            </w:r>
          </w:p>
        </w:tc>
        <w:tc>
          <w:tcPr>
            <w:tcW w:w="2742" w:type="dxa"/>
            <w:shd w:val="clear" w:color="auto" w:fill="auto"/>
          </w:tcPr>
          <w:p w14:paraId="700443CB" w14:textId="09348CF4" w:rsidR="00BC1012" w:rsidRPr="00BC1012" w:rsidRDefault="00BC1012" w:rsidP="00610247">
            <w:pPr>
              <w:pStyle w:val="UrbisTableBody"/>
              <w:spacing w:before="80" w:after="80"/>
              <w:rPr>
                <w:rFonts w:eastAsia="Calibri" w:cs="Arial"/>
                <w:color w:val="002B49" w:themeColor="text2"/>
              </w:rPr>
            </w:pPr>
            <w:r w:rsidRPr="00B66902">
              <w:rPr>
                <w:rFonts w:ascii="Segoe UI Symbol" w:eastAsia="Calibri" w:hAnsi="Segoe UI Symbol" w:cs="Segoe UI Symbol"/>
                <w:color w:val="002B49" w:themeColor="text2"/>
              </w:rPr>
              <w:t>✓</w:t>
            </w:r>
          </w:p>
        </w:tc>
        <w:tc>
          <w:tcPr>
            <w:tcW w:w="3599" w:type="dxa"/>
            <w:shd w:val="clear" w:color="auto" w:fill="auto"/>
          </w:tcPr>
          <w:p w14:paraId="1FCAC6EA" w14:textId="77777777" w:rsidR="005D500E" w:rsidRPr="005D500E" w:rsidRDefault="00BC1012" w:rsidP="005D500E">
            <w:pPr>
              <w:spacing w:before="80" w:after="80"/>
              <w:rPr>
                <w:rFonts w:ascii="Arial" w:eastAsia="Calibri" w:hAnsi="Arial" w:cs="Arial"/>
                <w:sz w:val="18"/>
                <w:szCs w:val="18"/>
              </w:rPr>
            </w:pPr>
            <w:r w:rsidRPr="005D500E">
              <w:rPr>
                <w:rFonts w:ascii="Arial" w:eastAsia="Calibri" w:hAnsi="Arial" w:cs="Arial"/>
                <w:sz w:val="18"/>
                <w:szCs w:val="18"/>
              </w:rPr>
              <w:t>This applies to this site as it adjoins ‘Coastal Wetlands’ and is located within the 100m buffer zone of the Mean High Water Mark of the Parramatta River</w:t>
            </w:r>
            <w:r w:rsidR="005D500E" w:rsidRPr="005D500E">
              <w:rPr>
                <w:rFonts w:ascii="Arial" w:eastAsia="Calibri" w:hAnsi="Arial" w:cs="Arial"/>
                <w:sz w:val="18"/>
                <w:szCs w:val="18"/>
              </w:rPr>
              <w:t>. The Coastal</w:t>
            </w:r>
          </w:p>
          <w:p w14:paraId="413DC48B" w14:textId="77777777" w:rsidR="005D500E" w:rsidRPr="005D500E" w:rsidRDefault="005D500E" w:rsidP="005D500E">
            <w:pPr>
              <w:spacing w:before="80" w:after="80"/>
              <w:rPr>
                <w:rFonts w:ascii="Arial" w:eastAsia="Calibri" w:hAnsi="Arial" w:cs="Arial"/>
                <w:sz w:val="18"/>
                <w:szCs w:val="18"/>
              </w:rPr>
            </w:pPr>
            <w:r w:rsidRPr="005D500E">
              <w:rPr>
                <w:rFonts w:ascii="Arial" w:eastAsia="Calibri" w:hAnsi="Arial" w:cs="Arial"/>
                <w:sz w:val="18"/>
                <w:szCs w:val="18"/>
              </w:rPr>
              <w:t>SEPP gives effect to the objectives of the Coastal Management Act 2016, defining the four coastal</w:t>
            </w:r>
          </w:p>
          <w:p w14:paraId="79A9D18C" w14:textId="1A393D3D" w:rsidR="005D500E" w:rsidRPr="005D500E" w:rsidRDefault="005D500E" w:rsidP="005D500E">
            <w:pPr>
              <w:spacing w:before="80" w:after="80"/>
              <w:rPr>
                <w:rFonts w:ascii="Arial" w:eastAsia="Calibri" w:hAnsi="Arial" w:cs="Arial"/>
                <w:sz w:val="18"/>
                <w:szCs w:val="18"/>
              </w:rPr>
            </w:pPr>
            <w:r w:rsidRPr="005D500E">
              <w:rPr>
                <w:rFonts w:ascii="Arial" w:eastAsia="Calibri" w:hAnsi="Arial" w:cs="Arial"/>
                <w:sz w:val="18"/>
                <w:szCs w:val="18"/>
              </w:rPr>
              <w:t>management areas as per the Act through detailed mapping and  specific assessment criteria for each</w:t>
            </w:r>
          </w:p>
          <w:p w14:paraId="6EA9ADBE" w14:textId="542183FB" w:rsidR="00BC1012" w:rsidRPr="00B66902" w:rsidRDefault="005D500E" w:rsidP="005D500E">
            <w:pPr>
              <w:spacing w:before="80" w:after="80"/>
              <w:rPr>
                <w:rFonts w:ascii="Arial" w:eastAsia="Calibri" w:hAnsi="Arial" w:cs="Arial"/>
                <w:sz w:val="18"/>
                <w:szCs w:val="18"/>
                <w:highlight w:val="lightGray"/>
              </w:rPr>
            </w:pPr>
            <w:proofErr w:type="gramStart"/>
            <w:r w:rsidRPr="005D500E">
              <w:rPr>
                <w:rFonts w:ascii="Arial" w:eastAsia="Calibri" w:hAnsi="Arial" w:cs="Arial"/>
                <w:sz w:val="18"/>
                <w:szCs w:val="18"/>
              </w:rPr>
              <w:t>coastal</w:t>
            </w:r>
            <w:proofErr w:type="gramEnd"/>
            <w:r w:rsidRPr="005D500E">
              <w:rPr>
                <w:rFonts w:ascii="Arial" w:eastAsia="Calibri" w:hAnsi="Arial" w:cs="Arial"/>
                <w:sz w:val="18"/>
                <w:szCs w:val="18"/>
              </w:rPr>
              <w:t xml:space="preserve"> management area as outlined in the attached Fact Sheet. Councils must consider these criteria when assessing proposals for development that fall within one or more of the mapped areas</w:t>
            </w:r>
          </w:p>
        </w:tc>
      </w:tr>
    </w:tbl>
    <w:p w14:paraId="40BA07C8" w14:textId="75C1679B" w:rsidR="00AB063C" w:rsidRPr="005929E8" w:rsidRDefault="00AB063C" w:rsidP="00AB063C">
      <w:pPr>
        <w:pStyle w:val="BodyTextNumbered"/>
        <w:spacing w:after="120"/>
        <w:ind w:left="1418" w:hanging="709"/>
        <w:rPr>
          <w:rFonts w:ascii="Arial" w:hAnsi="Arial"/>
          <w:b/>
        </w:rPr>
      </w:pPr>
      <w:bookmarkStart w:id="38" w:name="_Toc163509"/>
      <w:bookmarkStart w:id="39" w:name="_Toc163802"/>
      <w:r w:rsidRPr="00B66902">
        <w:rPr>
          <w:rFonts w:ascii="Arial" w:hAnsi="Arial"/>
          <w:b/>
        </w:rPr>
        <w:t>Is the planning proposal consistent with applicable Ministerial Directions (s.9.1 directions)</w:t>
      </w:r>
      <w:bookmarkEnd w:id="38"/>
      <w:bookmarkEnd w:id="39"/>
    </w:p>
    <w:p w14:paraId="05EEFEFA" w14:textId="77777777" w:rsidR="00AB063C" w:rsidRPr="00B66902" w:rsidRDefault="00AB063C" w:rsidP="00623C56">
      <w:pPr>
        <w:spacing w:after="120"/>
        <w:ind w:left="720"/>
        <w:rPr>
          <w:rFonts w:ascii="Arial" w:hAnsi="Arial" w:cs="Arial"/>
          <w:sz w:val="22"/>
          <w:szCs w:val="22"/>
        </w:rPr>
      </w:pPr>
      <w:r w:rsidRPr="00B66902">
        <w:rPr>
          <w:rFonts w:ascii="Arial" w:hAnsi="Arial" w:cs="Arial"/>
          <w:sz w:val="22"/>
          <w:szCs w:val="22"/>
        </w:rPr>
        <w:t xml:space="preserve">In accordance with Clause 9.1 of the </w:t>
      </w:r>
      <w:r w:rsidRPr="00B66902">
        <w:rPr>
          <w:rFonts w:ascii="Arial" w:hAnsi="Arial" w:cs="Arial"/>
          <w:i/>
          <w:sz w:val="22"/>
          <w:szCs w:val="22"/>
        </w:rPr>
        <w:t xml:space="preserve">EP&amp;A Act </w:t>
      </w:r>
      <w:proofErr w:type="gramStart"/>
      <w:r w:rsidRPr="00B66902">
        <w:rPr>
          <w:rFonts w:ascii="Arial" w:hAnsi="Arial" w:cs="Arial"/>
          <w:i/>
          <w:sz w:val="22"/>
          <w:szCs w:val="22"/>
        </w:rPr>
        <w:t>1979</w:t>
      </w:r>
      <w:proofErr w:type="gramEnd"/>
      <w:r w:rsidRPr="00B66902">
        <w:rPr>
          <w:rFonts w:ascii="Arial" w:hAnsi="Arial" w:cs="Arial"/>
          <w:sz w:val="22"/>
          <w:szCs w:val="22"/>
        </w:rPr>
        <w:t xml:space="preserve"> the Minister issues directions for the relevant planning authorities to follow when preparing planning proposals for new LEPs. The directions </w:t>
      </w:r>
      <w:proofErr w:type="gramStart"/>
      <w:r w:rsidRPr="00B66902">
        <w:rPr>
          <w:rFonts w:ascii="Arial" w:hAnsi="Arial" w:cs="Arial"/>
          <w:sz w:val="22"/>
          <w:szCs w:val="22"/>
        </w:rPr>
        <w:t>are listed</w:t>
      </w:r>
      <w:proofErr w:type="gramEnd"/>
      <w:r w:rsidRPr="00B66902">
        <w:rPr>
          <w:rFonts w:ascii="Arial" w:hAnsi="Arial" w:cs="Arial"/>
          <w:sz w:val="22"/>
          <w:szCs w:val="22"/>
        </w:rPr>
        <w:t xml:space="preserve"> under the following categories:</w:t>
      </w:r>
    </w:p>
    <w:p w14:paraId="3CB86701" w14:textId="77777777" w:rsidR="00AB063C" w:rsidRPr="00B66902" w:rsidRDefault="00AB063C" w:rsidP="00BD356A">
      <w:pPr>
        <w:numPr>
          <w:ilvl w:val="0"/>
          <w:numId w:val="12"/>
        </w:numPr>
        <w:autoSpaceDE w:val="0"/>
        <w:autoSpaceDN w:val="0"/>
        <w:adjustRightInd w:val="0"/>
        <w:contextualSpacing/>
        <w:rPr>
          <w:rFonts w:ascii="Arial" w:eastAsia="Times New Roman" w:hAnsi="Arial" w:cs="Arial"/>
          <w:sz w:val="22"/>
          <w:szCs w:val="22"/>
          <w:lang w:eastAsia="en-AU"/>
        </w:rPr>
      </w:pPr>
      <w:r w:rsidRPr="00B66902">
        <w:rPr>
          <w:rFonts w:ascii="Arial" w:eastAsia="Times New Roman" w:hAnsi="Arial" w:cs="Arial"/>
          <w:sz w:val="22"/>
          <w:szCs w:val="22"/>
          <w:lang w:eastAsia="en-AU"/>
        </w:rPr>
        <w:t>Employment and resources</w:t>
      </w:r>
    </w:p>
    <w:p w14:paraId="09547552" w14:textId="77777777" w:rsidR="00AB063C" w:rsidRPr="00B66902" w:rsidRDefault="00AB063C" w:rsidP="00BD356A">
      <w:pPr>
        <w:numPr>
          <w:ilvl w:val="0"/>
          <w:numId w:val="12"/>
        </w:numPr>
        <w:autoSpaceDE w:val="0"/>
        <w:autoSpaceDN w:val="0"/>
        <w:adjustRightInd w:val="0"/>
        <w:contextualSpacing/>
        <w:rPr>
          <w:rFonts w:ascii="Arial" w:eastAsia="Times New Roman" w:hAnsi="Arial" w:cs="Arial"/>
          <w:sz w:val="22"/>
          <w:szCs w:val="22"/>
          <w:lang w:eastAsia="en-AU"/>
        </w:rPr>
      </w:pPr>
      <w:r w:rsidRPr="00B66902">
        <w:rPr>
          <w:rFonts w:ascii="Arial" w:eastAsia="Times New Roman" w:hAnsi="Arial" w:cs="Arial"/>
          <w:sz w:val="22"/>
          <w:szCs w:val="22"/>
          <w:lang w:eastAsia="en-AU"/>
        </w:rPr>
        <w:t>Environment and heritage</w:t>
      </w:r>
    </w:p>
    <w:p w14:paraId="08258A1B" w14:textId="77777777" w:rsidR="00AB063C" w:rsidRPr="00B66902" w:rsidRDefault="00AB063C" w:rsidP="00BD356A">
      <w:pPr>
        <w:numPr>
          <w:ilvl w:val="0"/>
          <w:numId w:val="12"/>
        </w:numPr>
        <w:autoSpaceDE w:val="0"/>
        <w:autoSpaceDN w:val="0"/>
        <w:adjustRightInd w:val="0"/>
        <w:contextualSpacing/>
        <w:rPr>
          <w:rFonts w:ascii="Arial" w:eastAsia="Times New Roman" w:hAnsi="Arial" w:cs="Arial"/>
          <w:sz w:val="22"/>
          <w:szCs w:val="22"/>
          <w:lang w:eastAsia="en-AU"/>
        </w:rPr>
      </w:pPr>
      <w:r w:rsidRPr="00B66902">
        <w:rPr>
          <w:rFonts w:ascii="Arial" w:eastAsia="Times New Roman" w:hAnsi="Arial" w:cs="Arial"/>
          <w:sz w:val="22"/>
          <w:szCs w:val="22"/>
          <w:lang w:eastAsia="en-AU"/>
        </w:rPr>
        <w:t>Housing, infrastructure and urban development</w:t>
      </w:r>
    </w:p>
    <w:p w14:paraId="232FF3F2" w14:textId="77777777" w:rsidR="00AB063C" w:rsidRPr="00B66902" w:rsidRDefault="00AB063C" w:rsidP="00BD356A">
      <w:pPr>
        <w:numPr>
          <w:ilvl w:val="0"/>
          <w:numId w:val="12"/>
        </w:numPr>
        <w:autoSpaceDE w:val="0"/>
        <w:autoSpaceDN w:val="0"/>
        <w:adjustRightInd w:val="0"/>
        <w:contextualSpacing/>
        <w:rPr>
          <w:rFonts w:ascii="Arial" w:eastAsia="Times New Roman" w:hAnsi="Arial" w:cs="Arial"/>
          <w:sz w:val="22"/>
          <w:szCs w:val="22"/>
          <w:lang w:eastAsia="en-AU"/>
        </w:rPr>
      </w:pPr>
      <w:r w:rsidRPr="00B66902">
        <w:rPr>
          <w:rFonts w:ascii="Arial" w:eastAsia="Times New Roman" w:hAnsi="Arial" w:cs="Arial"/>
          <w:sz w:val="22"/>
          <w:szCs w:val="22"/>
          <w:lang w:eastAsia="en-AU"/>
        </w:rPr>
        <w:t>Hazard and risk</w:t>
      </w:r>
    </w:p>
    <w:p w14:paraId="01AE3EFE" w14:textId="77777777" w:rsidR="00AB063C" w:rsidRPr="00B66902" w:rsidRDefault="00AB063C" w:rsidP="00BD356A">
      <w:pPr>
        <w:numPr>
          <w:ilvl w:val="0"/>
          <w:numId w:val="12"/>
        </w:numPr>
        <w:autoSpaceDE w:val="0"/>
        <w:autoSpaceDN w:val="0"/>
        <w:adjustRightInd w:val="0"/>
        <w:contextualSpacing/>
        <w:rPr>
          <w:rFonts w:ascii="Arial" w:eastAsia="Times New Roman" w:hAnsi="Arial" w:cs="Arial"/>
          <w:sz w:val="22"/>
          <w:szCs w:val="22"/>
          <w:lang w:eastAsia="en-AU"/>
        </w:rPr>
      </w:pPr>
      <w:r w:rsidRPr="00B66902">
        <w:rPr>
          <w:rFonts w:ascii="Arial" w:eastAsia="Times New Roman" w:hAnsi="Arial" w:cs="Arial"/>
          <w:sz w:val="22"/>
          <w:szCs w:val="22"/>
          <w:lang w:eastAsia="en-AU"/>
        </w:rPr>
        <w:t>Housing, Infrastructure and Urban Development</w:t>
      </w:r>
    </w:p>
    <w:p w14:paraId="14B352F8" w14:textId="77777777" w:rsidR="00AB063C" w:rsidRPr="00B66902" w:rsidRDefault="00AB063C" w:rsidP="00BD356A">
      <w:pPr>
        <w:numPr>
          <w:ilvl w:val="0"/>
          <w:numId w:val="12"/>
        </w:numPr>
        <w:autoSpaceDE w:val="0"/>
        <w:autoSpaceDN w:val="0"/>
        <w:adjustRightInd w:val="0"/>
        <w:contextualSpacing/>
        <w:rPr>
          <w:rFonts w:ascii="Arial" w:eastAsia="Times New Roman" w:hAnsi="Arial" w:cs="Arial"/>
          <w:sz w:val="22"/>
          <w:szCs w:val="22"/>
          <w:lang w:eastAsia="en-AU"/>
        </w:rPr>
      </w:pPr>
      <w:r w:rsidRPr="00B66902">
        <w:rPr>
          <w:rFonts w:ascii="Arial" w:eastAsia="Times New Roman" w:hAnsi="Arial" w:cs="Arial"/>
          <w:sz w:val="22"/>
          <w:szCs w:val="22"/>
          <w:lang w:eastAsia="en-AU"/>
        </w:rPr>
        <w:t>Local plan making</w:t>
      </w:r>
    </w:p>
    <w:p w14:paraId="3E82AC84" w14:textId="77777777" w:rsidR="00AB063C" w:rsidRPr="00B66902" w:rsidRDefault="00AB063C" w:rsidP="00A05857">
      <w:pPr>
        <w:autoSpaceDE w:val="0"/>
        <w:autoSpaceDN w:val="0"/>
        <w:adjustRightInd w:val="0"/>
        <w:ind w:left="720"/>
        <w:rPr>
          <w:rFonts w:ascii="Arial" w:eastAsia="Times New Roman" w:hAnsi="Arial" w:cs="Arial"/>
          <w:sz w:val="22"/>
          <w:szCs w:val="22"/>
          <w:highlight w:val="yellow"/>
          <w:lang w:eastAsia="en-AU"/>
        </w:rPr>
      </w:pPr>
    </w:p>
    <w:p w14:paraId="36212C2E" w14:textId="77777777" w:rsidR="00AB063C" w:rsidRPr="00B66902" w:rsidRDefault="00AB063C" w:rsidP="0033037F">
      <w:pPr>
        <w:autoSpaceDE w:val="0"/>
        <w:autoSpaceDN w:val="0"/>
        <w:adjustRightInd w:val="0"/>
        <w:ind w:left="720"/>
        <w:rPr>
          <w:rFonts w:ascii="Arial" w:eastAsia="Times New Roman" w:hAnsi="Arial" w:cs="Arial"/>
          <w:sz w:val="22"/>
          <w:szCs w:val="22"/>
          <w:lang w:eastAsia="en-AU"/>
        </w:rPr>
      </w:pPr>
      <w:r w:rsidRPr="00B66902">
        <w:rPr>
          <w:rFonts w:ascii="Arial" w:eastAsia="Times New Roman" w:hAnsi="Arial" w:cs="Arial"/>
          <w:sz w:val="22"/>
          <w:szCs w:val="22"/>
          <w:lang w:eastAsia="en-AU"/>
        </w:rPr>
        <w:t xml:space="preserve">The following directions </w:t>
      </w:r>
      <w:proofErr w:type="gramStart"/>
      <w:r w:rsidRPr="00B66902">
        <w:rPr>
          <w:rFonts w:ascii="Arial" w:eastAsia="Times New Roman" w:hAnsi="Arial" w:cs="Arial"/>
          <w:sz w:val="22"/>
          <w:szCs w:val="22"/>
          <w:lang w:eastAsia="en-AU"/>
        </w:rPr>
        <w:t>are considered</w:t>
      </w:r>
      <w:proofErr w:type="gramEnd"/>
      <w:r w:rsidRPr="00B66902">
        <w:rPr>
          <w:rFonts w:ascii="Arial" w:eastAsia="Times New Roman" w:hAnsi="Arial" w:cs="Arial"/>
          <w:sz w:val="22"/>
          <w:szCs w:val="22"/>
          <w:lang w:eastAsia="en-AU"/>
        </w:rPr>
        <w:t xml:space="preserve"> relevant to the subject Planning Proposal.</w:t>
      </w:r>
    </w:p>
    <w:p w14:paraId="31A8AD97" w14:textId="77777777" w:rsidR="00AB063C" w:rsidRPr="00B66902" w:rsidRDefault="00AB063C" w:rsidP="00A05857">
      <w:pPr>
        <w:autoSpaceDE w:val="0"/>
        <w:autoSpaceDN w:val="0"/>
        <w:adjustRightInd w:val="0"/>
        <w:ind w:left="720"/>
        <w:rPr>
          <w:rFonts w:ascii="Arial" w:eastAsia="Times New Roman" w:hAnsi="Arial" w:cs="Arial"/>
          <w:sz w:val="22"/>
          <w:szCs w:val="22"/>
          <w:lang w:eastAsia="en-AU"/>
        </w:rPr>
      </w:pPr>
    </w:p>
    <w:p w14:paraId="166DA1D6" w14:textId="2574CC3D" w:rsidR="0028355E" w:rsidRPr="00B66902" w:rsidRDefault="00AB063C" w:rsidP="00F220A4">
      <w:pPr>
        <w:ind w:left="360"/>
        <w:rPr>
          <w:rFonts w:ascii="Arial" w:hAnsi="Arial" w:cs="Arial"/>
        </w:rPr>
      </w:pPr>
      <w:r w:rsidRPr="00B66902">
        <w:rPr>
          <w:rFonts w:ascii="Arial" w:hAnsi="Arial" w:cs="Arial"/>
          <w:b/>
        </w:rPr>
        <w:t xml:space="preserve">Table </w:t>
      </w:r>
      <w:proofErr w:type="gramStart"/>
      <w:r w:rsidRPr="00B66902">
        <w:rPr>
          <w:rFonts w:ascii="Arial" w:hAnsi="Arial" w:cs="Arial"/>
          <w:b/>
        </w:rPr>
        <w:t>6</w:t>
      </w:r>
      <w:proofErr w:type="gramEnd"/>
      <w:r w:rsidRPr="00B66902">
        <w:rPr>
          <w:rFonts w:ascii="Arial" w:hAnsi="Arial" w:cs="Arial"/>
          <w:b/>
        </w:rPr>
        <w:t xml:space="preserve"> –</w:t>
      </w:r>
      <w:r w:rsidRPr="00B66902">
        <w:rPr>
          <w:rFonts w:ascii="Arial" w:hAnsi="Arial" w:cs="Arial"/>
        </w:rPr>
        <w:t xml:space="preserve"> Consistency of planning proposal with relevant Section 9.1 Directions</w:t>
      </w:r>
    </w:p>
    <w:p w14:paraId="0CCBF6A3" w14:textId="77777777" w:rsidR="00F220A4" w:rsidRPr="00B66902" w:rsidRDefault="00F220A4" w:rsidP="00F220A4">
      <w:pPr>
        <w:ind w:left="360"/>
        <w:rPr>
          <w:rFonts w:ascii="Arial" w:hAnsi="Arial" w:cs="Arial"/>
          <w:sz w:val="6"/>
        </w:rPr>
      </w:pPr>
    </w:p>
    <w:tbl>
      <w:tblPr>
        <w:tblStyle w:val="LightShading-Accent2"/>
        <w:tblW w:w="4776" w:type="pct"/>
        <w:tblInd w:w="426"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2742"/>
        <w:gridCol w:w="4775"/>
        <w:gridCol w:w="1566"/>
      </w:tblGrid>
      <w:tr w:rsidR="0028355E" w:rsidRPr="00B66902" w14:paraId="6B870C03" w14:textId="77777777" w:rsidTr="00FC4781">
        <w:trPr>
          <w:cnfStyle w:val="100000000000" w:firstRow="1" w:lastRow="0" w:firstColumn="0" w:lastColumn="0" w:oddVBand="0" w:evenVBand="0" w:oddHBand="0" w:evenHBand="0" w:firstRowFirstColumn="0" w:firstRowLastColumn="0" w:lastRowFirstColumn="0" w:lastRowLastColumn="0"/>
          <w:trHeight w:val="397"/>
        </w:trPr>
        <w:tc>
          <w:tcPr>
            <w:tcW w:w="2742" w:type="dxa"/>
            <w:tcBorders>
              <w:top w:val="none" w:sz="0" w:space="0" w:color="auto"/>
              <w:left w:val="none" w:sz="0" w:space="0" w:color="auto"/>
              <w:bottom w:val="none" w:sz="0" w:space="0" w:color="auto"/>
              <w:right w:val="none" w:sz="0" w:space="0" w:color="auto"/>
            </w:tcBorders>
            <w:shd w:val="clear" w:color="auto" w:fill="00BEDF" w:themeFill="accent2"/>
          </w:tcPr>
          <w:p w14:paraId="705C8C01" w14:textId="118A39C9" w:rsidR="0028355E" w:rsidRPr="00253ED8" w:rsidRDefault="0028355E" w:rsidP="00253ED8">
            <w:pPr>
              <w:spacing w:before="60"/>
              <w:rPr>
                <w:rFonts w:ascii="Arial" w:hAnsi="Arial" w:cs="Arial"/>
                <w:color w:val="FFFFFF" w:themeColor="background1"/>
                <w:szCs w:val="18"/>
              </w:rPr>
            </w:pPr>
            <w:r w:rsidRPr="00B66902">
              <w:rPr>
                <w:rFonts w:ascii="Arial" w:hAnsi="Arial" w:cs="Arial"/>
                <w:color w:val="FFFFFF" w:themeColor="background1"/>
                <w:szCs w:val="18"/>
              </w:rPr>
              <w:t>Relevant Direction</w:t>
            </w:r>
          </w:p>
        </w:tc>
        <w:tc>
          <w:tcPr>
            <w:tcW w:w="4775" w:type="dxa"/>
            <w:tcBorders>
              <w:top w:val="none" w:sz="0" w:space="0" w:color="auto"/>
              <w:left w:val="none" w:sz="0" w:space="0" w:color="auto"/>
              <w:bottom w:val="none" w:sz="0" w:space="0" w:color="auto"/>
              <w:right w:val="none" w:sz="0" w:space="0" w:color="auto"/>
            </w:tcBorders>
            <w:shd w:val="clear" w:color="auto" w:fill="00BEDF" w:themeFill="accent2"/>
          </w:tcPr>
          <w:p w14:paraId="39C9B49C" w14:textId="795B297B" w:rsidR="0028355E" w:rsidRPr="00253ED8" w:rsidRDefault="0028355E" w:rsidP="00253ED8">
            <w:pPr>
              <w:spacing w:before="60"/>
              <w:rPr>
                <w:rFonts w:ascii="Arial" w:hAnsi="Arial" w:cs="Arial"/>
                <w:color w:val="FFFFFF" w:themeColor="background1"/>
                <w:szCs w:val="18"/>
              </w:rPr>
            </w:pPr>
            <w:r w:rsidRPr="00253ED8">
              <w:rPr>
                <w:rFonts w:ascii="Arial" w:hAnsi="Arial" w:cs="Arial"/>
                <w:color w:val="FFFFFF" w:themeColor="background1"/>
                <w:szCs w:val="18"/>
              </w:rPr>
              <w:t>Comment</w:t>
            </w:r>
          </w:p>
        </w:tc>
        <w:tc>
          <w:tcPr>
            <w:tcW w:w="1566" w:type="dxa"/>
            <w:tcBorders>
              <w:top w:val="none" w:sz="0" w:space="0" w:color="auto"/>
              <w:left w:val="none" w:sz="0" w:space="0" w:color="auto"/>
              <w:bottom w:val="none" w:sz="0" w:space="0" w:color="auto"/>
              <w:right w:val="none" w:sz="0" w:space="0" w:color="auto"/>
            </w:tcBorders>
            <w:shd w:val="clear" w:color="auto" w:fill="00BEDF" w:themeFill="accent2"/>
          </w:tcPr>
          <w:p w14:paraId="0A2293A6" w14:textId="6834B34A" w:rsidR="0028355E" w:rsidRPr="00253ED8" w:rsidRDefault="0028355E" w:rsidP="00253ED8">
            <w:pPr>
              <w:spacing w:before="60"/>
              <w:rPr>
                <w:rFonts w:ascii="Arial" w:hAnsi="Arial" w:cs="Arial"/>
                <w:color w:val="FFFFFF" w:themeColor="background1"/>
                <w:szCs w:val="18"/>
              </w:rPr>
            </w:pPr>
            <w:r w:rsidRPr="00253ED8">
              <w:rPr>
                <w:rFonts w:ascii="Arial" w:hAnsi="Arial" w:cs="Arial"/>
                <w:color w:val="FFFFFF" w:themeColor="background1"/>
                <w:szCs w:val="18"/>
              </w:rPr>
              <w:t>Compliance</w:t>
            </w:r>
          </w:p>
        </w:tc>
      </w:tr>
      <w:tr w:rsidR="0028355E" w:rsidRPr="00B66902" w14:paraId="29EF02DA" w14:textId="77777777" w:rsidTr="00FC4781">
        <w:trPr>
          <w:cnfStyle w:val="000000100000" w:firstRow="0" w:lastRow="0" w:firstColumn="0" w:lastColumn="0" w:oddVBand="0" w:evenVBand="0" w:oddHBand="1" w:evenHBand="0" w:firstRowFirstColumn="0" w:firstRowLastColumn="0" w:lastRowFirstColumn="0" w:lastRowLastColumn="0"/>
          <w:trHeight w:val="433"/>
        </w:trPr>
        <w:tc>
          <w:tcPr>
            <w:tcW w:w="9083" w:type="dxa"/>
            <w:gridSpan w:val="3"/>
            <w:tcBorders>
              <w:left w:val="none" w:sz="0" w:space="0" w:color="auto"/>
              <w:right w:val="none" w:sz="0" w:space="0" w:color="auto"/>
            </w:tcBorders>
            <w:shd w:val="clear" w:color="auto" w:fill="C5F6FF" w:themeFill="accent2" w:themeFillTint="33"/>
          </w:tcPr>
          <w:p w14:paraId="6D247024" w14:textId="2CC9D6DF" w:rsidR="0028355E" w:rsidRPr="00B66902" w:rsidRDefault="0028355E" w:rsidP="00253ED8">
            <w:pPr>
              <w:pStyle w:val="UrbisTableBody"/>
              <w:numPr>
                <w:ilvl w:val="0"/>
                <w:numId w:val="14"/>
              </w:numPr>
              <w:spacing w:before="80"/>
              <w:ind w:left="307" w:hanging="218"/>
              <w:rPr>
                <w:rFonts w:cs="Arial"/>
                <w:b/>
                <w:color w:val="002B49" w:themeColor="text2"/>
                <w:sz w:val="20"/>
                <w:szCs w:val="20"/>
              </w:rPr>
            </w:pPr>
            <w:r w:rsidRPr="00B66902">
              <w:rPr>
                <w:rFonts w:cs="Arial"/>
                <w:b/>
                <w:color w:val="002B49" w:themeColor="text2"/>
                <w:sz w:val="20"/>
                <w:szCs w:val="20"/>
              </w:rPr>
              <w:t>Employment and Resources</w:t>
            </w:r>
          </w:p>
        </w:tc>
      </w:tr>
      <w:tr w:rsidR="0028355E" w:rsidRPr="00B66902" w14:paraId="627E2704" w14:textId="77777777" w:rsidTr="00FC4781">
        <w:trPr>
          <w:trHeight w:val="460"/>
        </w:trPr>
        <w:tc>
          <w:tcPr>
            <w:tcW w:w="9083" w:type="dxa"/>
            <w:gridSpan w:val="3"/>
            <w:shd w:val="clear" w:color="auto" w:fill="C5F6FF" w:themeFill="accent2" w:themeFillTint="33"/>
          </w:tcPr>
          <w:p w14:paraId="45A19281" w14:textId="3EAD6E88" w:rsidR="0028355E" w:rsidRPr="00253ED8" w:rsidRDefault="009A347D" w:rsidP="00253ED8">
            <w:pPr>
              <w:pStyle w:val="UrbisTableBody"/>
              <w:numPr>
                <w:ilvl w:val="0"/>
                <w:numId w:val="14"/>
              </w:numPr>
              <w:spacing w:before="80"/>
              <w:ind w:left="307" w:hanging="218"/>
              <w:rPr>
                <w:rFonts w:cs="Arial"/>
                <w:b/>
                <w:color w:val="002B49" w:themeColor="text2"/>
                <w:sz w:val="20"/>
                <w:szCs w:val="20"/>
              </w:rPr>
            </w:pPr>
            <w:r w:rsidRPr="00B66902">
              <w:rPr>
                <w:rFonts w:cs="Arial"/>
                <w:b/>
                <w:color w:val="002B49" w:themeColor="text2"/>
                <w:sz w:val="20"/>
                <w:szCs w:val="20"/>
              </w:rPr>
              <w:t xml:space="preserve">Environment and Heritage </w:t>
            </w:r>
          </w:p>
        </w:tc>
      </w:tr>
      <w:tr w:rsidR="00FC4781" w:rsidRPr="00B66902" w14:paraId="35CA14F3" w14:textId="77777777" w:rsidTr="00FC4781">
        <w:trPr>
          <w:cnfStyle w:val="000000100000" w:firstRow="0" w:lastRow="0" w:firstColumn="0" w:lastColumn="0" w:oddVBand="0" w:evenVBand="0" w:oddHBand="1" w:evenHBand="0" w:firstRowFirstColumn="0" w:firstRowLastColumn="0" w:lastRowFirstColumn="0" w:lastRowLastColumn="0"/>
          <w:trHeight w:val="957"/>
        </w:trPr>
        <w:tc>
          <w:tcPr>
            <w:tcW w:w="2742" w:type="dxa"/>
            <w:shd w:val="clear" w:color="auto" w:fill="FFFFFF" w:themeFill="background1"/>
          </w:tcPr>
          <w:p w14:paraId="34AA17CC" w14:textId="24AFC3D5" w:rsidR="00FC4781" w:rsidRPr="00B66902" w:rsidRDefault="00FC4781" w:rsidP="00100E64">
            <w:pPr>
              <w:pStyle w:val="UrbisTableBody"/>
              <w:spacing w:before="80" w:after="80"/>
              <w:rPr>
                <w:rFonts w:cs="Arial"/>
                <w:color w:val="002B49" w:themeColor="text2"/>
              </w:rPr>
            </w:pPr>
            <w:r>
              <w:rPr>
                <w:rFonts w:cs="Arial"/>
                <w:color w:val="002B49" w:themeColor="text2"/>
              </w:rPr>
              <w:t xml:space="preserve">Direction 2.2 – Coastal </w:t>
            </w:r>
            <w:r w:rsidR="00085FE4">
              <w:rPr>
                <w:rFonts w:cs="Arial"/>
                <w:color w:val="002B49" w:themeColor="text2"/>
              </w:rPr>
              <w:t>Management</w:t>
            </w:r>
          </w:p>
        </w:tc>
        <w:tc>
          <w:tcPr>
            <w:tcW w:w="4775" w:type="dxa"/>
            <w:shd w:val="clear" w:color="auto" w:fill="FFFFFF" w:themeFill="background1"/>
          </w:tcPr>
          <w:p w14:paraId="7C5FCAEB" w14:textId="0665EBB1" w:rsidR="00FC4781" w:rsidRPr="00E11159" w:rsidRDefault="00085FE4" w:rsidP="00205211">
            <w:pPr>
              <w:pStyle w:val="UrbisTableBody"/>
              <w:spacing w:before="80" w:after="80"/>
              <w:rPr>
                <w:rFonts w:cs="Arial"/>
                <w:color w:val="002B49" w:themeColor="text2"/>
              </w:rPr>
            </w:pPr>
            <w:r w:rsidRPr="00E11159">
              <w:rPr>
                <w:rFonts w:cs="Arial"/>
                <w:color w:val="002B49" w:themeColor="text2"/>
              </w:rPr>
              <w:t xml:space="preserve">The subject site is located within the coastal zone as identified by the SEPP and Coastal Management Act. </w:t>
            </w:r>
            <w:r w:rsidR="00E11159" w:rsidRPr="00E11159">
              <w:rPr>
                <w:rFonts w:cs="Arial"/>
                <w:color w:val="002B49" w:themeColor="text2"/>
              </w:rPr>
              <w:t>The planning proposal does not intensify the land use towards the southern portion of the site</w:t>
            </w:r>
            <w:r w:rsidR="00205211">
              <w:rPr>
                <w:rFonts w:cs="Arial"/>
                <w:color w:val="002B49" w:themeColor="text2"/>
              </w:rPr>
              <w:t xml:space="preserve"> as this </w:t>
            </w:r>
            <w:proofErr w:type="gramStart"/>
            <w:r w:rsidR="00205211">
              <w:rPr>
                <w:rFonts w:cs="Arial"/>
                <w:color w:val="002B49" w:themeColor="text2"/>
              </w:rPr>
              <w:t>is proposed</w:t>
            </w:r>
            <w:proofErr w:type="gramEnd"/>
            <w:r w:rsidR="00205211">
              <w:rPr>
                <w:rFonts w:cs="Arial"/>
                <w:color w:val="002B49" w:themeColor="text2"/>
              </w:rPr>
              <w:t xml:space="preserve"> for land dedication to Council. This will </w:t>
            </w:r>
            <w:r w:rsidR="00E11159" w:rsidRPr="00E11159">
              <w:rPr>
                <w:rFonts w:cs="Arial"/>
                <w:color w:val="002B49" w:themeColor="text2"/>
              </w:rPr>
              <w:t xml:space="preserve">provide better consistency with this SEPP. </w:t>
            </w:r>
          </w:p>
        </w:tc>
        <w:tc>
          <w:tcPr>
            <w:tcW w:w="1566" w:type="dxa"/>
            <w:shd w:val="clear" w:color="auto" w:fill="FFFFFF" w:themeFill="background1"/>
          </w:tcPr>
          <w:p w14:paraId="01F88319" w14:textId="31218C40" w:rsidR="00FC4781" w:rsidRPr="00E11159" w:rsidRDefault="00E11159" w:rsidP="00100E64">
            <w:pPr>
              <w:spacing w:before="80" w:after="80"/>
              <w:rPr>
                <w:rFonts w:ascii="Arial" w:eastAsia="Times New Roman" w:hAnsi="Arial" w:cs="Arial"/>
                <w:sz w:val="18"/>
                <w:szCs w:val="18"/>
              </w:rPr>
            </w:pPr>
            <w:r w:rsidRPr="00E11159">
              <w:rPr>
                <w:rFonts w:ascii="Arial" w:eastAsia="Times New Roman" w:hAnsi="Arial" w:cs="Arial"/>
                <w:sz w:val="18"/>
                <w:szCs w:val="18"/>
              </w:rPr>
              <w:t>Yes</w:t>
            </w:r>
          </w:p>
        </w:tc>
      </w:tr>
      <w:tr w:rsidR="0028355E" w:rsidRPr="00B66902" w14:paraId="6D40A1D6" w14:textId="77777777" w:rsidTr="00FC4781">
        <w:trPr>
          <w:trHeight w:val="957"/>
        </w:trPr>
        <w:tc>
          <w:tcPr>
            <w:tcW w:w="2742" w:type="dxa"/>
            <w:shd w:val="clear" w:color="auto" w:fill="FFFFFF" w:themeFill="background1"/>
          </w:tcPr>
          <w:p w14:paraId="63684A1A" w14:textId="77777777" w:rsidR="0028355E" w:rsidRPr="00B66902" w:rsidRDefault="0028355E" w:rsidP="00100E64">
            <w:pPr>
              <w:pStyle w:val="UrbisTableBody"/>
              <w:spacing w:before="80" w:after="80"/>
              <w:rPr>
                <w:rFonts w:cs="Arial"/>
                <w:color w:val="002B49" w:themeColor="text2"/>
              </w:rPr>
            </w:pPr>
            <w:r w:rsidRPr="00B66902">
              <w:rPr>
                <w:rFonts w:cs="Arial"/>
                <w:color w:val="002B49" w:themeColor="text2"/>
              </w:rPr>
              <w:t xml:space="preserve">Direction 2.3 - Heritage Conservation </w:t>
            </w:r>
          </w:p>
          <w:p w14:paraId="358AD868" w14:textId="32E9D22C" w:rsidR="0028355E" w:rsidRPr="00B66902" w:rsidRDefault="0028355E" w:rsidP="00100E64">
            <w:pPr>
              <w:pStyle w:val="UrbisTableBody"/>
              <w:spacing w:before="80" w:after="80"/>
              <w:rPr>
                <w:rFonts w:cs="Arial"/>
                <w:color w:val="002B49" w:themeColor="text2"/>
              </w:rPr>
            </w:pPr>
          </w:p>
        </w:tc>
        <w:tc>
          <w:tcPr>
            <w:tcW w:w="4775" w:type="dxa"/>
            <w:shd w:val="clear" w:color="auto" w:fill="FFFFFF" w:themeFill="background1"/>
          </w:tcPr>
          <w:p w14:paraId="56C1D872" w14:textId="23B05017" w:rsidR="0028355E" w:rsidRPr="00E11159" w:rsidRDefault="0028355E" w:rsidP="00E11159">
            <w:pPr>
              <w:pStyle w:val="UrbisTableBody"/>
              <w:spacing w:before="80" w:after="80"/>
              <w:rPr>
                <w:rFonts w:cs="Arial"/>
                <w:color w:val="002B49" w:themeColor="text2"/>
              </w:rPr>
            </w:pPr>
            <w:r w:rsidRPr="00E11159">
              <w:rPr>
                <w:rFonts w:cs="Arial"/>
                <w:color w:val="002B49" w:themeColor="text2"/>
              </w:rPr>
              <w:t xml:space="preserve">The subject site contains </w:t>
            </w:r>
            <w:r w:rsidR="00E11159" w:rsidRPr="00E11159">
              <w:rPr>
                <w:rFonts w:cs="Arial"/>
                <w:color w:val="002B49" w:themeColor="text2"/>
              </w:rPr>
              <w:t xml:space="preserve">part of I1 – Coastal Wetlands, Parramatta River. </w:t>
            </w:r>
            <w:r w:rsidRPr="00E11159">
              <w:rPr>
                <w:rFonts w:cs="Arial"/>
                <w:color w:val="002B49" w:themeColor="text2"/>
              </w:rPr>
              <w:t xml:space="preserve"> </w:t>
            </w:r>
          </w:p>
          <w:p w14:paraId="6599788F" w14:textId="29B66E68" w:rsidR="00E11159" w:rsidRPr="00E11159" w:rsidRDefault="0028355E" w:rsidP="00E11159">
            <w:pPr>
              <w:pStyle w:val="UrbisTableBody"/>
              <w:spacing w:before="80" w:after="80"/>
              <w:rPr>
                <w:rFonts w:cs="Arial"/>
                <w:color w:val="002B49" w:themeColor="text2"/>
              </w:rPr>
            </w:pPr>
            <w:r w:rsidRPr="00E11159">
              <w:rPr>
                <w:rFonts w:cs="Arial"/>
                <w:color w:val="002B49" w:themeColor="text2"/>
              </w:rPr>
              <w:t>Council is satisfied that the</w:t>
            </w:r>
            <w:r w:rsidR="00E11159" w:rsidRPr="00E11159">
              <w:rPr>
                <w:rFonts w:cs="Arial"/>
                <w:color w:val="002B49" w:themeColor="text2"/>
              </w:rPr>
              <w:t xml:space="preserve"> planning proposal maintains the</w:t>
            </w:r>
            <w:r w:rsidRPr="00E11159">
              <w:rPr>
                <w:rFonts w:cs="Arial"/>
                <w:color w:val="002B49" w:themeColor="text2"/>
              </w:rPr>
              <w:t xml:space="preserve"> integrity of the item </w:t>
            </w:r>
            <w:proofErr w:type="gramStart"/>
            <w:r w:rsidRPr="00E11159">
              <w:rPr>
                <w:rFonts w:cs="Arial"/>
                <w:color w:val="002B49" w:themeColor="text2"/>
              </w:rPr>
              <w:t>can be maintained</w:t>
            </w:r>
            <w:proofErr w:type="gramEnd"/>
            <w:r w:rsidRPr="00E11159">
              <w:rPr>
                <w:rFonts w:cs="Arial"/>
                <w:color w:val="002B49" w:themeColor="text2"/>
              </w:rPr>
              <w:t xml:space="preserve"> under t</w:t>
            </w:r>
            <w:r w:rsidR="00205211">
              <w:rPr>
                <w:rFonts w:cs="Arial"/>
                <w:color w:val="002B49" w:themeColor="text2"/>
              </w:rPr>
              <w:t xml:space="preserve">he proposed indicative massing within the developable portion of the site. </w:t>
            </w:r>
          </w:p>
          <w:p w14:paraId="2A9CE36D" w14:textId="34F0AD45" w:rsidR="0028355E" w:rsidRPr="00E11159" w:rsidRDefault="0028355E" w:rsidP="00100E64">
            <w:pPr>
              <w:pStyle w:val="UrbisTableBody"/>
              <w:spacing w:before="80" w:after="80"/>
              <w:rPr>
                <w:rFonts w:cs="Arial"/>
                <w:color w:val="002B49" w:themeColor="text2"/>
              </w:rPr>
            </w:pPr>
          </w:p>
        </w:tc>
        <w:tc>
          <w:tcPr>
            <w:tcW w:w="1566" w:type="dxa"/>
            <w:shd w:val="clear" w:color="auto" w:fill="FFFFFF" w:themeFill="background1"/>
          </w:tcPr>
          <w:p w14:paraId="5FCD97AD" w14:textId="761094DC" w:rsidR="0028355E" w:rsidRPr="00E11159" w:rsidRDefault="0028355E" w:rsidP="00100E64">
            <w:pPr>
              <w:spacing w:before="80" w:after="80"/>
              <w:rPr>
                <w:rFonts w:ascii="Arial" w:hAnsi="Arial" w:cs="Arial"/>
                <w:sz w:val="18"/>
                <w:szCs w:val="18"/>
              </w:rPr>
            </w:pPr>
            <w:r w:rsidRPr="00E11159">
              <w:rPr>
                <w:rFonts w:ascii="Arial" w:eastAsia="Times New Roman" w:hAnsi="Arial" w:cs="Arial"/>
                <w:sz w:val="18"/>
                <w:szCs w:val="18"/>
              </w:rPr>
              <w:t>Yes</w:t>
            </w:r>
          </w:p>
        </w:tc>
      </w:tr>
      <w:tr w:rsidR="001B042F" w:rsidRPr="00B66902" w14:paraId="626193C8" w14:textId="77777777" w:rsidTr="00FC4781">
        <w:trPr>
          <w:cnfStyle w:val="000000100000" w:firstRow="0" w:lastRow="0" w:firstColumn="0" w:lastColumn="0" w:oddVBand="0" w:evenVBand="0" w:oddHBand="1" w:evenHBand="0" w:firstRowFirstColumn="0" w:firstRowLastColumn="0" w:lastRowFirstColumn="0" w:lastRowLastColumn="0"/>
          <w:trHeight w:val="410"/>
        </w:trPr>
        <w:tc>
          <w:tcPr>
            <w:tcW w:w="9083" w:type="dxa"/>
            <w:gridSpan w:val="3"/>
            <w:tcBorders>
              <w:left w:val="none" w:sz="0" w:space="0" w:color="auto"/>
              <w:right w:val="none" w:sz="0" w:space="0" w:color="auto"/>
            </w:tcBorders>
            <w:shd w:val="clear" w:color="auto" w:fill="C5F6FF" w:themeFill="accent2" w:themeFillTint="33"/>
          </w:tcPr>
          <w:p w14:paraId="0754FC59" w14:textId="77E9FACD" w:rsidR="0008697E" w:rsidRPr="00253ED8" w:rsidRDefault="001B042F" w:rsidP="00253ED8">
            <w:pPr>
              <w:pStyle w:val="UrbisTableBody"/>
              <w:numPr>
                <w:ilvl w:val="0"/>
                <w:numId w:val="14"/>
              </w:numPr>
              <w:spacing w:before="80"/>
              <w:ind w:left="307" w:hanging="218"/>
              <w:rPr>
                <w:rFonts w:cs="Arial"/>
                <w:b/>
                <w:color w:val="002B49" w:themeColor="text2"/>
                <w:sz w:val="20"/>
                <w:szCs w:val="20"/>
              </w:rPr>
            </w:pPr>
            <w:r w:rsidRPr="00253ED8">
              <w:rPr>
                <w:rFonts w:cs="Arial"/>
                <w:b/>
                <w:color w:val="002B49" w:themeColor="text2"/>
                <w:sz w:val="20"/>
                <w:szCs w:val="20"/>
              </w:rPr>
              <w:t>Housing, Infra</w:t>
            </w:r>
            <w:r w:rsidR="0008697E" w:rsidRPr="00253ED8">
              <w:rPr>
                <w:rFonts w:cs="Arial"/>
                <w:b/>
                <w:color w:val="002B49" w:themeColor="text2"/>
                <w:sz w:val="20"/>
                <w:szCs w:val="20"/>
              </w:rPr>
              <w:t>structure and Urban Development</w:t>
            </w:r>
          </w:p>
        </w:tc>
      </w:tr>
      <w:tr w:rsidR="001B042F" w:rsidRPr="00B66902" w14:paraId="1761BC25" w14:textId="77777777" w:rsidTr="00FC4781">
        <w:trPr>
          <w:trHeight w:val="957"/>
        </w:trPr>
        <w:tc>
          <w:tcPr>
            <w:tcW w:w="2742" w:type="dxa"/>
            <w:shd w:val="clear" w:color="auto" w:fill="FFFFFF" w:themeFill="background1"/>
          </w:tcPr>
          <w:p w14:paraId="7DA62EA2" w14:textId="77777777" w:rsidR="0008697E" w:rsidRPr="00B66902" w:rsidRDefault="0008697E" w:rsidP="00100E64">
            <w:pPr>
              <w:pStyle w:val="UrbisTableBody"/>
              <w:spacing w:before="80" w:after="80"/>
              <w:rPr>
                <w:rFonts w:cs="Arial"/>
                <w:color w:val="002B49" w:themeColor="text2"/>
              </w:rPr>
            </w:pPr>
            <w:r w:rsidRPr="00B66902">
              <w:rPr>
                <w:rFonts w:cs="Arial"/>
                <w:color w:val="002B49" w:themeColor="text2"/>
              </w:rPr>
              <w:t xml:space="preserve">Direction 3.1 - Residential Zones </w:t>
            </w:r>
          </w:p>
          <w:p w14:paraId="1CF8D47D" w14:textId="63CDEB93" w:rsidR="001B042F" w:rsidRPr="00B66902" w:rsidRDefault="001B042F" w:rsidP="00100E64">
            <w:pPr>
              <w:pStyle w:val="UrbisTableBody"/>
              <w:spacing w:before="80" w:after="80"/>
              <w:rPr>
                <w:rFonts w:cs="Arial"/>
                <w:color w:val="002B49" w:themeColor="text2"/>
              </w:rPr>
            </w:pPr>
          </w:p>
        </w:tc>
        <w:tc>
          <w:tcPr>
            <w:tcW w:w="4775" w:type="dxa"/>
            <w:shd w:val="clear" w:color="auto" w:fill="FFFFFF" w:themeFill="background1"/>
          </w:tcPr>
          <w:p w14:paraId="2583218E" w14:textId="77777777" w:rsidR="0008697E" w:rsidRPr="00E11159" w:rsidRDefault="0008697E" w:rsidP="00100E64">
            <w:pPr>
              <w:pStyle w:val="UrbisTableBody"/>
              <w:spacing w:before="80" w:after="80"/>
              <w:rPr>
                <w:rFonts w:cs="Arial"/>
                <w:color w:val="002B49" w:themeColor="text2"/>
              </w:rPr>
            </w:pPr>
            <w:r w:rsidRPr="00E11159">
              <w:rPr>
                <w:rFonts w:cs="Arial"/>
                <w:color w:val="002B49" w:themeColor="text2"/>
              </w:rPr>
              <w:t xml:space="preserve">The Planning Proposal is consistent with this direction, in that it: </w:t>
            </w:r>
          </w:p>
          <w:p w14:paraId="32AB070C" w14:textId="3B8D739C" w:rsidR="0008697E" w:rsidRPr="00E11159" w:rsidRDefault="0008697E" w:rsidP="00100E64">
            <w:pPr>
              <w:pStyle w:val="UrbisTableBody"/>
              <w:numPr>
                <w:ilvl w:val="0"/>
                <w:numId w:val="13"/>
              </w:numPr>
              <w:spacing w:before="80" w:after="80"/>
              <w:ind w:left="318" w:hanging="219"/>
              <w:rPr>
                <w:rFonts w:cs="Arial"/>
                <w:color w:val="002B49" w:themeColor="text2"/>
              </w:rPr>
            </w:pPr>
            <w:r w:rsidRPr="00E11159">
              <w:rPr>
                <w:rFonts w:cs="Arial"/>
                <w:color w:val="002B49" w:themeColor="text2"/>
              </w:rPr>
              <w:t xml:space="preserve">facilitates additional housing in close proximity to the Parramatta City Centre that is currently not provided on the site </w:t>
            </w:r>
          </w:p>
          <w:p w14:paraId="2EF01FEF" w14:textId="77777777" w:rsidR="001C6517" w:rsidRPr="00E11159" w:rsidRDefault="0008697E" w:rsidP="00100E64">
            <w:pPr>
              <w:pStyle w:val="UrbisTableBody"/>
              <w:numPr>
                <w:ilvl w:val="0"/>
                <w:numId w:val="13"/>
              </w:numPr>
              <w:spacing w:before="80" w:after="80"/>
              <w:ind w:left="318" w:hanging="219"/>
              <w:rPr>
                <w:rFonts w:cs="Arial"/>
                <w:color w:val="002B49" w:themeColor="text2"/>
              </w:rPr>
            </w:pPr>
            <w:r w:rsidRPr="00E11159">
              <w:rPr>
                <w:rFonts w:cs="Arial"/>
                <w:color w:val="002B49" w:themeColor="text2"/>
              </w:rPr>
              <w:t xml:space="preserve">provides residential development in an existing urban area that will be fully serviced by existing infrastructure </w:t>
            </w:r>
          </w:p>
          <w:p w14:paraId="10FC7DD4" w14:textId="42A16962" w:rsidR="001B042F" w:rsidRPr="00E11159" w:rsidRDefault="0008697E" w:rsidP="00100E64">
            <w:pPr>
              <w:pStyle w:val="UrbisTableBody"/>
              <w:numPr>
                <w:ilvl w:val="0"/>
                <w:numId w:val="13"/>
              </w:numPr>
              <w:spacing w:before="80" w:after="80"/>
              <w:ind w:left="318" w:hanging="219"/>
              <w:rPr>
                <w:rFonts w:cs="Arial"/>
                <w:color w:val="002B49" w:themeColor="text2"/>
              </w:rPr>
            </w:pPr>
            <w:proofErr w:type="gramStart"/>
            <w:r w:rsidRPr="00E11159">
              <w:rPr>
                <w:rFonts w:cs="Arial"/>
                <w:color w:val="002B49" w:themeColor="text2"/>
              </w:rPr>
              <w:t>does</w:t>
            </w:r>
            <w:proofErr w:type="gramEnd"/>
            <w:r w:rsidRPr="00E11159">
              <w:rPr>
                <w:rFonts w:cs="Arial"/>
                <w:color w:val="002B49" w:themeColor="text2"/>
              </w:rPr>
              <w:t xml:space="preserve"> not reduce the permissi</w:t>
            </w:r>
            <w:r w:rsidR="00E11159" w:rsidRPr="00E11159">
              <w:rPr>
                <w:rFonts w:cs="Arial"/>
                <w:color w:val="002B49" w:themeColor="text2"/>
              </w:rPr>
              <w:t>ble residential density of land</w:t>
            </w:r>
            <w:r w:rsidR="002024D0">
              <w:rPr>
                <w:rFonts w:cs="Arial"/>
                <w:color w:val="002B49" w:themeColor="text2"/>
              </w:rPr>
              <w:t>, but does reduce the amount of residential land.</w:t>
            </w:r>
          </w:p>
        </w:tc>
        <w:tc>
          <w:tcPr>
            <w:tcW w:w="1566" w:type="dxa"/>
            <w:shd w:val="clear" w:color="auto" w:fill="FFFFFF" w:themeFill="background1"/>
          </w:tcPr>
          <w:p w14:paraId="4173ED41" w14:textId="5630F589" w:rsidR="001B042F" w:rsidRPr="00E11159" w:rsidRDefault="0008697E" w:rsidP="006F6789">
            <w:pPr>
              <w:spacing w:after="80" w:line="276" w:lineRule="auto"/>
              <w:rPr>
                <w:rFonts w:ascii="Arial" w:eastAsia="Times New Roman" w:hAnsi="Arial" w:cs="Arial"/>
                <w:sz w:val="18"/>
                <w:szCs w:val="18"/>
              </w:rPr>
            </w:pPr>
            <w:r w:rsidRPr="00E11159">
              <w:rPr>
                <w:rFonts w:ascii="Arial" w:hAnsi="Arial" w:cs="Arial"/>
                <w:sz w:val="18"/>
                <w:szCs w:val="18"/>
              </w:rPr>
              <w:t>Yes</w:t>
            </w:r>
          </w:p>
        </w:tc>
      </w:tr>
      <w:tr w:rsidR="0008697E" w:rsidRPr="00B66902" w14:paraId="53C87B13" w14:textId="77777777" w:rsidTr="00FC4781">
        <w:trPr>
          <w:cnfStyle w:val="000000100000" w:firstRow="0" w:lastRow="0" w:firstColumn="0" w:lastColumn="0" w:oddVBand="0" w:evenVBand="0" w:oddHBand="1" w:evenHBand="0" w:firstRowFirstColumn="0" w:firstRowLastColumn="0" w:lastRowFirstColumn="0" w:lastRowLastColumn="0"/>
          <w:trHeight w:val="957"/>
        </w:trPr>
        <w:tc>
          <w:tcPr>
            <w:tcW w:w="2742" w:type="dxa"/>
            <w:tcBorders>
              <w:left w:val="none" w:sz="0" w:space="0" w:color="auto"/>
              <w:right w:val="none" w:sz="0" w:space="0" w:color="auto"/>
            </w:tcBorders>
            <w:shd w:val="clear" w:color="auto" w:fill="FFFFFF" w:themeFill="background1"/>
          </w:tcPr>
          <w:p w14:paraId="42FE5A3D" w14:textId="77777777" w:rsidR="0008697E" w:rsidRPr="00E11159" w:rsidRDefault="0008697E" w:rsidP="00100E64">
            <w:pPr>
              <w:pStyle w:val="UrbisTableBody"/>
              <w:spacing w:before="80" w:after="80"/>
              <w:rPr>
                <w:rFonts w:cs="Arial"/>
                <w:color w:val="002B49" w:themeColor="text2"/>
              </w:rPr>
            </w:pPr>
            <w:r w:rsidRPr="00E11159">
              <w:rPr>
                <w:rFonts w:cs="Arial"/>
                <w:color w:val="002B49" w:themeColor="text2"/>
              </w:rPr>
              <w:t xml:space="preserve">Direction 3.4 - Integrating Land Use and Transport </w:t>
            </w:r>
          </w:p>
          <w:p w14:paraId="1D130A05" w14:textId="77777777" w:rsidR="0008697E" w:rsidRPr="00E11159" w:rsidRDefault="0008697E" w:rsidP="00E11159">
            <w:pPr>
              <w:pStyle w:val="UrbisTableBody"/>
              <w:spacing w:before="80" w:after="80"/>
              <w:rPr>
                <w:rFonts w:cs="Arial"/>
                <w:color w:val="002B49" w:themeColor="text2"/>
              </w:rPr>
            </w:pPr>
          </w:p>
        </w:tc>
        <w:tc>
          <w:tcPr>
            <w:tcW w:w="4775" w:type="dxa"/>
            <w:tcBorders>
              <w:left w:val="none" w:sz="0" w:space="0" w:color="auto"/>
              <w:right w:val="none" w:sz="0" w:space="0" w:color="auto"/>
            </w:tcBorders>
            <w:shd w:val="clear" w:color="auto" w:fill="FFFFFF" w:themeFill="background1"/>
          </w:tcPr>
          <w:p w14:paraId="09C856BE" w14:textId="77777777" w:rsidR="0008697E" w:rsidRPr="00E11159" w:rsidRDefault="0008697E" w:rsidP="00100E64">
            <w:pPr>
              <w:pStyle w:val="UrbisTableBody"/>
              <w:spacing w:before="80" w:after="80"/>
              <w:rPr>
                <w:rFonts w:cs="Arial"/>
                <w:color w:val="002B49" w:themeColor="text2"/>
              </w:rPr>
            </w:pPr>
            <w:r w:rsidRPr="00E11159">
              <w:rPr>
                <w:rFonts w:cs="Arial"/>
                <w:color w:val="002B49" w:themeColor="text2"/>
              </w:rPr>
              <w:t xml:space="preserve">The Planning Proposal is consistent with this direction, in that it: </w:t>
            </w:r>
          </w:p>
          <w:p w14:paraId="65B46819" w14:textId="047476AC" w:rsidR="0008697E" w:rsidRPr="00E11159" w:rsidRDefault="0008697E" w:rsidP="00100E64">
            <w:pPr>
              <w:pStyle w:val="UrbisTableBody"/>
              <w:numPr>
                <w:ilvl w:val="0"/>
                <w:numId w:val="13"/>
              </w:numPr>
              <w:spacing w:before="80" w:after="80"/>
              <w:ind w:left="318" w:hanging="219"/>
              <w:rPr>
                <w:rFonts w:cs="Arial"/>
                <w:color w:val="002B49" w:themeColor="text2"/>
              </w:rPr>
            </w:pPr>
            <w:r w:rsidRPr="00E11159">
              <w:rPr>
                <w:rFonts w:cs="Arial"/>
                <w:color w:val="002B49" w:themeColor="text2"/>
              </w:rPr>
              <w:t xml:space="preserve">will provide new dwellings in close proximity to existing </w:t>
            </w:r>
            <w:r w:rsidR="00E11159" w:rsidRPr="00E11159">
              <w:rPr>
                <w:rFonts w:cs="Arial"/>
                <w:color w:val="002B49" w:themeColor="text2"/>
              </w:rPr>
              <w:t>bus and bicycle</w:t>
            </w:r>
            <w:r w:rsidRPr="00E11159">
              <w:rPr>
                <w:rFonts w:cs="Arial"/>
                <w:color w:val="002B49" w:themeColor="text2"/>
              </w:rPr>
              <w:t xml:space="preserve"> transport links </w:t>
            </w:r>
          </w:p>
          <w:p w14:paraId="550A864F" w14:textId="77777777" w:rsidR="0008697E" w:rsidRPr="00E11159" w:rsidRDefault="0008697E" w:rsidP="00100E64">
            <w:pPr>
              <w:pStyle w:val="UrbisTableBody"/>
              <w:numPr>
                <w:ilvl w:val="0"/>
                <w:numId w:val="13"/>
              </w:numPr>
              <w:spacing w:before="80" w:after="80"/>
              <w:ind w:left="318" w:hanging="219"/>
              <w:rPr>
                <w:rFonts w:cs="Arial"/>
                <w:color w:val="002B49" w:themeColor="text2"/>
              </w:rPr>
            </w:pPr>
            <w:proofErr w:type="gramStart"/>
            <w:r w:rsidRPr="00E11159">
              <w:rPr>
                <w:rFonts w:cs="Arial"/>
                <w:color w:val="002B49" w:themeColor="text2"/>
              </w:rPr>
              <w:t>will</w:t>
            </w:r>
            <w:proofErr w:type="gramEnd"/>
            <w:r w:rsidRPr="00E11159">
              <w:rPr>
                <w:rFonts w:cs="Arial"/>
                <w:color w:val="002B49" w:themeColor="text2"/>
              </w:rPr>
              <w:t xml:space="preserve"> enable residents to walk or cycle to work if employed in the Parramatta City Centre or utilise the heavy rail service.</w:t>
            </w:r>
          </w:p>
          <w:p w14:paraId="3B540F68" w14:textId="77777777" w:rsidR="003219AD" w:rsidRPr="00E11159" w:rsidRDefault="0008697E" w:rsidP="00100E64">
            <w:pPr>
              <w:pStyle w:val="UrbisTableBody"/>
              <w:numPr>
                <w:ilvl w:val="0"/>
                <w:numId w:val="13"/>
              </w:numPr>
              <w:spacing w:before="80" w:after="80"/>
              <w:ind w:left="318" w:hanging="219"/>
              <w:rPr>
                <w:rFonts w:cs="Arial"/>
                <w:color w:val="002B49" w:themeColor="text2"/>
              </w:rPr>
            </w:pPr>
            <w:r w:rsidRPr="00E11159">
              <w:rPr>
                <w:rFonts w:cs="Arial"/>
                <w:color w:val="002B49" w:themeColor="text2"/>
              </w:rPr>
              <w:t xml:space="preserve">will maintain and provide additional commercial premises in proximity to existing transport links </w:t>
            </w:r>
          </w:p>
          <w:p w14:paraId="7E741F67" w14:textId="49437108" w:rsidR="0008697E" w:rsidRPr="00E11159" w:rsidRDefault="0008697E" w:rsidP="00100E64">
            <w:pPr>
              <w:pStyle w:val="UrbisTableBody"/>
              <w:numPr>
                <w:ilvl w:val="0"/>
                <w:numId w:val="13"/>
              </w:numPr>
              <w:spacing w:before="80" w:after="80"/>
              <w:ind w:left="318" w:hanging="219"/>
              <w:rPr>
                <w:rFonts w:cs="Arial"/>
                <w:color w:val="002B49" w:themeColor="text2"/>
              </w:rPr>
            </w:pPr>
            <w:proofErr w:type="gramStart"/>
            <w:r w:rsidRPr="00E11159">
              <w:rPr>
                <w:rFonts w:cs="Arial"/>
                <w:color w:val="002B49" w:themeColor="text2"/>
              </w:rPr>
              <w:t>makes</w:t>
            </w:r>
            <w:proofErr w:type="gramEnd"/>
            <w:r w:rsidRPr="00E11159">
              <w:rPr>
                <w:rFonts w:cs="Arial"/>
                <w:color w:val="002B49" w:themeColor="text2"/>
              </w:rPr>
              <w:t xml:space="preserve"> more efficient use of space and infrastructure by increasing densities on an underutilised site.</w:t>
            </w:r>
          </w:p>
        </w:tc>
        <w:tc>
          <w:tcPr>
            <w:tcW w:w="1566" w:type="dxa"/>
            <w:tcBorders>
              <w:left w:val="none" w:sz="0" w:space="0" w:color="auto"/>
              <w:right w:val="none" w:sz="0" w:space="0" w:color="auto"/>
            </w:tcBorders>
            <w:shd w:val="clear" w:color="auto" w:fill="FFFFFF" w:themeFill="background1"/>
          </w:tcPr>
          <w:p w14:paraId="47E5BE75" w14:textId="26C1680C" w:rsidR="0008697E" w:rsidRPr="00E11159" w:rsidRDefault="0008697E" w:rsidP="006F6789">
            <w:pPr>
              <w:spacing w:after="80" w:line="276" w:lineRule="auto"/>
              <w:rPr>
                <w:rFonts w:ascii="Arial" w:eastAsia="Times New Roman" w:hAnsi="Arial" w:cs="Arial"/>
                <w:sz w:val="18"/>
                <w:szCs w:val="18"/>
              </w:rPr>
            </w:pPr>
            <w:r w:rsidRPr="00E11159">
              <w:rPr>
                <w:rFonts w:ascii="Arial" w:hAnsi="Arial" w:cs="Arial"/>
                <w:sz w:val="18"/>
                <w:szCs w:val="18"/>
              </w:rPr>
              <w:t>Yes</w:t>
            </w:r>
          </w:p>
        </w:tc>
      </w:tr>
      <w:tr w:rsidR="0008697E" w:rsidRPr="00B66902" w14:paraId="03E540C0" w14:textId="77777777" w:rsidTr="00FC4781">
        <w:trPr>
          <w:trHeight w:val="438"/>
        </w:trPr>
        <w:tc>
          <w:tcPr>
            <w:tcW w:w="9083" w:type="dxa"/>
            <w:gridSpan w:val="3"/>
            <w:shd w:val="clear" w:color="auto" w:fill="C5F6FF" w:themeFill="accent2" w:themeFillTint="33"/>
          </w:tcPr>
          <w:p w14:paraId="7A9D6980" w14:textId="6B72EABF" w:rsidR="0008697E" w:rsidRPr="00EE722C" w:rsidRDefault="0008697E" w:rsidP="00EE722C">
            <w:pPr>
              <w:pStyle w:val="UrbisTableBody"/>
              <w:numPr>
                <w:ilvl w:val="0"/>
                <w:numId w:val="14"/>
              </w:numPr>
              <w:spacing w:before="80"/>
              <w:ind w:left="307" w:hanging="218"/>
              <w:rPr>
                <w:rFonts w:cs="Arial"/>
                <w:b/>
                <w:color w:val="002B49" w:themeColor="text2"/>
                <w:sz w:val="20"/>
                <w:szCs w:val="20"/>
              </w:rPr>
            </w:pPr>
            <w:r w:rsidRPr="00EE722C">
              <w:rPr>
                <w:rFonts w:cs="Arial"/>
                <w:b/>
                <w:color w:val="002B49" w:themeColor="text2"/>
                <w:sz w:val="20"/>
                <w:szCs w:val="20"/>
              </w:rPr>
              <w:t>Hazard and Risk</w:t>
            </w:r>
          </w:p>
        </w:tc>
      </w:tr>
      <w:tr w:rsidR="0008697E" w:rsidRPr="00B66902" w14:paraId="72129400" w14:textId="77777777" w:rsidTr="00FC4781">
        <w:trPr>
          <w:cnfStyle w:val="000000100000" w:firstRow="0" w:lastRow="0" w:firstColumn="0" w:lastColumn="0" w:oddVBand="0" w:evenVBand="0" w:oddHBand="1" w:evenHBand="0" w:firstRowFirstColumn="0" w:firstRowLastColumn="0" w:lastRowFirstColumn="0" w:lastRowLastColumn="0"/>
          <w:trHeight w:val="957"/>
        </w:trPr>
        <w:tc>
          <w:tcPr>
            <w:tcW w:w="2742" w:type="dxa"/>
            <w:tcBorders>
              <w:left w:val="none" w:sz="0" w:space="0" w:color="auto"/>
              <w:right w:val="none" w:sz="0" w:space="0" w:color="auto"/>
            </w:tcBorders>
            <w:shd w:val="clear" w:color="auto" w:fill="FFFFFF" w:themeFill="background1"/>
          </w:tcPr>
          <w:p w14:paraId="35C12839" w14:textId="77777777" w:rsidR="0008697E" w:rsidRPr="00B66902" w:rsidRDefault="0008697E" w:rsidP="00100E64">
            <w:pPr>
              <w:pStyle w:val="UrbisTableBody"/>
              <w:spacing w:before="80" w:after="80"/>
              <w:rPr>
                <w:rFonts w:cs="Arial"/>
                <w:color w:val="002B49" w:themeColor="text2"/>
              </w:rPr>
            </w:pPr>
            <w:r w:rsidRPr="00B66902">
              <w:rPr>
                <w:rFonts w:cs="Arial"/>
                <w:color w:val="002B49" w:themeColor="text2"/>
              </w:rPr>
              <w:t xml:space="preserve">Direction 4.1 - Acid </w:t>
            </w:r>
            <w:proofErr w:type="spellStart"/>
            <w:r w:rsidRPr="00B66902">
              <w:rPr>
                <w:rFonts w:cs="Arial"/>
                <w:color w:val="002B49" w:themeColor="text2"/>
              </w:rPr>
              <w:t>Sulfate</w:t>
            </w:r>
            <w:proofErr w:type="spellEnd"/>
            <w:r w:rsidRPr="00B66902">
              <w:rPr>
                <w:rFonts w:cs="Arial"/>
                <w:color w:val="002B49" w:themeColor="text2"/>
              </w:rPr>
              <w:t xml:space="preserve"> Soils </w:t>
            </w:r>
          </w:p>
          <w:p w14:paraId="09BF5691" w14:textId="44D50631" w:rsidR="0008697E" w:rsidRPr="00B66902" w:rsidRDefault="0008697E" w:rsidP="00100E64">
            <w:pPr>
              <w:pStyle w:val="UrbisTableBody"/>
              <w:spacing w:before="80" w:after="80"/>
              <w:rPr>
                <w:rFonts w:cs="Arial"/>
                <w:color w:val="002B49" w:themeColor="text2"/>
              </w:rPr>
            </w:pPr>
          </w:p>
        </w:tc>
        <w:tc>
          <w:tcPr>
            <w:tcW w:w="4775" w:type="dxa"/>
            <w:tcBorders>
              <w:left w:val="none" w:sz="0" w:space="0" w:color="auto"/>
              <w:right w:val="none" w:sz="0" w:space="0" w:color="auto"/>
            </w:tcBorders>
            <w:shd w:val="clear" w:color="auto" w:fill="FFFFFF" w:themeFill="background1"/>
          </w:tcPr>
          <w:p w14:paraId="0C689C0C" w14:textId="4BEE504E" w:rsidR="0008697E" w:rsidRPr="003D4209" w:rsidRDefault="0008697E" w:rsidP="00E11159">
            <w:pPr>
              <w:pStyle w:val="UrbisTableBody"/>
              <w:spacing w:before="80" w:after="80"/>
              <w:rPr>
                <w:rFonts w:cs="Arial"/>
                <w:color w:val="002B49" w:themeColor="text2"/>
              </w:rPr>
            </w:pPr>
            <w:r w:rsidRPr="003D4209">
              <w:rPr>
                <w:rFonts w:cs="Arial"/>
                <w:color w:val="002B49" w:themeColor="text2"/>
              </w:rPr>
              <w:t xml:space="preserve">The site </w:t>
            </w:r>
            <w:proofErr w:type="gramStart"/>
            <w:r w:rsidRPr="003D4209">
              <w:rPr>
                <w:rFonts w:cs="Arial"/>
                <w:color w:val="002B49" w:themeColor="text2"/>
              </w:rPr>
              <w:t>is identified</w:t>
            </w:r>
            <w:proofErr w:type="gramEnd"/>
            <w:r w:rsidRPr="003D4209">
              <w:rPr>
                <w:rFonts w:cs="Arial"/>
                <w:color w:val="002B49" w:themeColor="text2"/>
              </w:rPr>
              <w:t xml:space="preserve"> as Class 5 on the Acid </w:t>
            </w:r>
            <w:proofErr w:type="spellStart"/>
            <w:r w:rsidRPr="003D4209">
              <w:rPr>
                <w:rFonts w:cs="Arial"/>
                <w:color w:val="002B49" w:themeColor="text2"/>
              </w:rPr>
              <w:t>Sulfate</w:t>
            </w:r>
            <w:proofErr w:type="spellEnd"/>
            <w:r w:rsidRPr="003D4209">
              <w:rPr>
                <w:rFonts w:cs="Arial"/>
                <w:color w:val="002B49" w:themeColor="text2"/>
              </w:rPr>
              <w:t xml:space="preserve"> Soils</w:t>
            </w:r>
            <w:r w:rsidR="00E11159" w:rsidRPr="003D4209">
              <w:rPr>
                <w:rFonts w:cs="Arial"/>
                <w:color w:val="002B49" w:themeColor="text2"/>
              </w:rPr>
              <w:t xml:space="preserve"> and part Class 2 on the</w:t>
            </w:r>
            <w:r w:rsidRPr="003D4209">
              <w:rPr>
                <w:rFonts w:cs="Arial"/>
                <w:color w:val="002B49" w:themeColor="text2"/>
              </w:rPr>
              <w:t xml:space="preserve"> Map in Parramatta Local Environmental Plan 2011. Acid </w:t>
            </w:r>
            <w:proofErr w:type="spellStart"/>
            <w:r w:rsidRPr="003D4209">
              <w:rPr>
                <w:rFonts w:cs="Arial"/>
                <w:color w:val="002B49" w:themeColor="text2"/>
              </w:rPr>
              <w:t>sulfate</w:t>
            </w:r>
            <w:proofErr w:type="spellEnd"/>
            <w:r w:rsidRPr="003D4209">
              <w:rPr>
                <w:rFonts w:cs="Arial"/>
                <w:color w:val="002B49" w:themeColor="text2"/>
              </w:rPr>
              <w:t xml:space="preserve"> soils </w:t>
            </w:r>
            <w:proofErr w:type="gramStart"/>
            <w:r w:rsidRPr="003D4209">
              <w:rPr>
                <w:rFonts w:cs="Arial"/>
                <w:color w:val="002B49" w:themeColor="text2"/>
              </w:rPr>
              <w:t>are generally not found</w:t>
            </w:r>
            <w:proofErr w:type="gramEnd"/>
            <w:r w:rsidRPr="003D4209">
              <w:rPr>
                <w:rFonts w:cs="Arial"/>
                <w:color w:val="002B49" w:themeColor="text2"/>
              </w:rPr>
              <w:t xml:space="preserve"> in Class 5 areas</w:t>
            </w:r>
            <w:r w:rsidR="008006FD">
              <w:rPr>
                <w:rFonts w:cs="Arial"/>
                <w:color w:val="002B49" w:themeColor="text2"/>
              </w:rPr>
              <w:t>.</w:t>
            </w:r>
            <w:r w:rsidRPr="003D4209">
              <w:rPr>
                <w:rFonts w:cs="Arial"/>
                <w:color w:val="002B49" w:themeColor="text2"/>
              </w:rPr>
              <w:t xml:space="preserve"> </w:t>
            </w:r>
            <w:r w:rsidR="008006FD" w:rsidRPr="003D4209">
              <w:rPr>
                <w:rFonts w:cs="Arial"/>
                <w:color w:val="002B49" w:themeColor="text2"/>
              </w:rPr>
              <w:t>However</w:t>
            </w:r>
            <w:r w:rsidR="008006FD">
              <w:rPr>
                <w:rFonts w:cs="Arial"/>
                <w:color w:val="002B49" w:themeColor="text2"/>
              </w:rPr>
              <w:t>,</w:t>
            </w:r>
            <w:r w:rsidRPr="003D4209">
              <w:rPr>
                <w:rFonts w:cs="Arial"/>
                <w:color w:val="002B49" w:themeColor="text2"/>
              </w:rPr>
              <w:t xml:space="preserve"> this </w:t>
            </w:r>
            <w:proofErr w:type="gramStart"/>
            <w:r w:rsidRPr="003D4209">
              <w:rPr>
                <w:rFonts w:cs="Arial"/>
                <w:color w:val="002B49" w:themeColor="text2"/>
              </w:rPr>
              <w:t>will be addressed</w:t>
            </w:r>
            <w:proofErr w:type="gramEnd"/>
            <w:r w:rsidRPr="003D4209">
              <w:rPr>
                <w:rFonts w:cs="Arial"/>
                <w:color w:val="002B49" w:themeColor="text2"/>
              </w:rPr>
              <w:t xml:space="preserve"> further at the development application stage.</w:t>
            </w:r>
            <w:r w:rsidR="00E11159" w:rsidRPr="003D4209">
              <w:rPr>
                <w:rFonts w:cs="Arial"/>
                <w:color w:val="002B49" w:themeColor="text2"/>
              </w:rPr>
              <w:t xml:space="preserve"> Buildings will not be located in the </w:t>
            </w:r>
            <w:r w:rsidR="003D4209" w:rsidRPr="003D4209">
              <w:rPr>
                <w:rFonts w:cs="Arial"/>
                <w:color w:val="002B49" w:themeColor="text2"/>
              </w:rPr>
              <w:t xml:space="preserve">Class 2 area. </w:t>
            </w:r>
          </w:p>
        </w:tc>
        <w:tc>
          <w:tcPr>
            <w:tcW w:w="1566" w:type="dxa"/>
            <w:tcBorders>
              <w:left w:val="none" w:sz="0" w:space="0" w:color="auto"/>
              <w:right w:val="none" w:sz="0" w:space="0" w:color="auto"/>
            </w:tcBorders>
            <w:shd w:val="clear" w:color="auto" w:fill="FFFFFF" w:themeFill="background1"/>
          </w:tcPr>
          <w:p w14:paraId="243721A6" w14:textId="6D510CC8" w:rsidR="0008697E" w:rsidRPr="003D4209" w:rsidRDefault="0008697E" w:rsidP="00100E64">
            <w:pPr>
              <w:spacing w:before="80" w:after="80" w:line="276" w:lineRule="auto"/>
              <w:rPr>
                <w:rFonts w:ascii="Arial" w:hAnsi="Arial" w:cs="Arial"/>
                <w:sz w:val="18"/>
                <w:szCs w:val="18"/>
              </w:rPr>
            </w:pPr>
            <w:r w:rsidRPr="003D4209">
              <w:rPr>
                <w:rFonts w:ascii="Arial" w:hAnsi="Arial" w:cs="Arial"/>
                <w:sz w:val="18"/>
                <w:szCs w:val="18"/>
              </w:rPr>
              <w:t>Yes</w:t>
            </w:r>
          </w:p>
        </w:tc>
      </w:tr>
      <w:tr w:rsidR="0008697E" w:rsidRPr="00B66902" w14:paraId="3C6AF393" w14:textId="77777777" w:rsidTr="00FC4781">
        <w:trPr>
          <w:trHeight w:val="957"/>
        </w:trPr>
        <w:tc>
          <w:tcPr>
            <w:tcW w:w="2742" w:type="dxa"/>
            <w:shd w:val="clear" w:color="auto" w:fill="FFFFFF" w:themeFill="background1"/>
          </w:tcPr>
          <w:p w14:paraId="672E5948" w14:textId="77777777" w:rsidR="0008697E" w:rsidRPr="00B66902" w:rsidRDefault="0008697E" w:rsidP="00100E64">
            <w:pPr>
              <w:pStyle w:val="UrbisTableBody"/>
              <w:spacing w:before="80" w:after="80"/>
              <w:rPr>
                <w:rFonts w:cs="Arial"/>
                <w:color w:val="002B49" w:themeColor="text2"/>
              </w:rPr>
            </w:pPr>
            <w:r w:rsidRPr="00B66902">
              <w:rPr>
                <w:rFonts w:cs="Arial"/>
                <w:color w:val="002B49" w:themeColor="text2"/>
              </w:rPr>
              <w:t xml:space="preserve">Direction 4.3 - Flood Prone Land </w:t>
            </w:r>
          </w:p>
          <w:p w14:paraId="54E5DEAD" w14:textId="77777777" w:rsidR="0008697E" w:rsidRPr="00B66902" w:rsidRDefault="0008697E" w:rsidP="003D4209">
            <w:pPr>
              <w:pStyle w:val="UrbisTableBody"/>
              <w:spacing w:before="80" w:after="80"/>
              <w:rPr>
                <w:rFonts w:cs="Arial"/>
                <w:color w:val="002B49" w:themeColor="text2"/>
              </w:rPr>
            </w:pPr>
          </w:p>
        </w:tc>
        <w:tc>
          <w:tcPr>
            <w:tcW w:w="4775" w:type="dxa"/>
            <w:shd w:val="clear" w:color="auto" w:fill="FFFFFF" w:themeFill="background1"/>
          </w:tcPr>
          <w:p w14:paraId="119C8245" w14:textId="740A2824" w:rsidR="0008697E" w:rsidRPr="003D4209" w:rsidRDefault="0008697E" w:rsidP="00100E64">
            <w:pPr>
              <w:pStyle w:val="UrbisTableBody"/>
              <w:spacing w:before="80" w:after="80"/>
              <w:rPr>
                <w:rFonts w:cs="Arial"/>
                <w:color w:val="002B49" w:themeColor="text2"/>
              </w:rPr>
            </w:pPr>
            <w:r w:rsidRPr="003D4209">
              <w:rPr>
                <w:rFonts w:cs="Arial"/>
                <w:color w:val="002B49" w:themeColor="text2"/>
              </w:rPr>
              <w:t xml:space="preserve">Any potential impacts </w:t>
            </w:r>
            <w:proofErr w:type="gramStart"/>
            <w:r w:rsidRPr="003D4209">
              <w:rPr>
                <w:rFonts w:cs="Arial"/>
                <w:color w:val="002B49" w:themeColor="text2"/>
              </w:rPr>
              <w:t>as a result</w:t>
            </w:r>
            <w:proofErr w:type="gramEnd"/>
            <w:r w:rsidRPr="003D4209">
              <w:rPr>
                <w:rFonts w:cs="Arial"/>
                <w:color w:val="002B49" w:themeColor="text2"/>
              </w:rPr>
              <w:t xml:space="preserve"> of development on the site, such as stormwater runoff, will be considered and addressed appropriately at DA stage. This will also include any design detail required to ensure compliance with Council’s water management controls within the Parramatta DCP 2011.</w:t>
            </w:r>
          </w:p>
        </w:tc>
        <w:tc>
          <w:tcPr>
            <w:tcW w:w="1566" w:type="dxa"/>
            <w:shd w:val="clear" w:color="auto" w:fill="FFFFFF" w:themeFill="background1"/>
          </w:tcPr>
          <w:p w14:paraId="3C3E485D" w14:textId="44290EFE" w:rsidR="0008697E" w:rsidRPr="003D4209" w:rsidRDefault="0008697E" w:rsidP="00100E64">
            <w:pPr>
              <w:spacing w:before="80" w:after="80" w:line="276" w:lineRule="auto"/>
              <w:rPr>
                <w:rFonts w:ascii="Arial" w:hAnsi="Arial" w:cs="Arial"/>
                <w:sz w:val="18"/>
                <w:szCs w:val="18"/>
              </w:rPr>
            </w:pPr>
            <w:r w:rsidRPr="003D4209">
              <w:rPr>
                <w:rFonts w:ascii="Arial" w:hAnsi="Arial" w:cs="Arial"/>
                <w:sz w:val="18"/>
                <w:szCs w:val="18"/>
              </w:rPr>
              <w:t>Yes</w:t>
            </w:r>
          </w:p>
        </w:tc>
      </w:tr>
      <w:tr w:rsidR="00D7051F" w:rsidRPr="00B66902" w14:paraId="016177C7" w14:textId="77777777" w:rsidTr="00FC4781">
        <w:trPr>
          <w:cnfStyle w:val="000000100000" w:firstRow="0" w:lastRow="0" w:firstColumn="0" w:lastColumn="0" w:oddVBand="0" w:evenVBand="0" w:oddHBand="1" w:evenHBand="0" w:firstRowFirstColumn="0" w:firstRowLastColumn="0" w:lastRowFirstColumn="0" w:lastRowLastColumn="0"/>
          <w:trHeight w:val="456"/>
        </w:trPr>
        <w:tc>
          <w:tcPr>
            <w:tcW w:w="9083" w:type="dxa"/>
            <w:gridSpan w:val="3"/>
            <w:tcBorders>
              <w:left w:val="none" w:sz="0" w:space="0" w:color="auto"/>
              <w:right w:val="none" w:sz="0" w:space="0" w:color="auto"/>
            </w:tcBorders>
            <w:shd w:val="clear" w:color="auto" w:fill="C5F6FF" w:themeFill="accent2" w:themeFillTint="33"/>
          </w:tcPr>
          <w:p w14:paraId="3ECAB3D3" w14:textId="674990BA" w:rsidR="00D7051F" w:rsidRPr="00EE722C" w:rsidRDefault="00D7051F" w:rsidP="00EE722C">
            <w:pPr>
              <w:pStyle w:val="UrbisTableBody"/>
              <w:numPr>
                <w:ilvl w:val="0"/>
                <w:numId w:val="14"/>
              </w:numPr>
              <w:spacing w:before="80"/>
              <w:ind w:left="307" w:hanging="218"/>
              <w:rPr>
                <w:rFonts w:cs="Arial"/>
                <w:b/>
                <w:color w:val="002B49" w:themeColor="text2"/>
                <w:sz w:val="20"/>
                <w:szCs w:val="20"/>
              </w:rPr>
            </w:pPr>
            <w:r w:rsidRPr="00EE722C">
              <w:rPr>
                <w:rFonts w:cs="Arial"/>
                <w:b/>
                <w:color w:val="002B49" w:themeColor="text2"/>
                <w:sz w:val="20"/>
                <w:szCs w:val="20"/>
              </w:rPr>
              <w:t>Local Plan Making</w:t>
            </w:r>
          </w:p>
        </w:tc>
      </w:tr>
      <w:tr w:rsidR="00D7051F" w:rsidRPr="00B66902" w14:paraId="7F76A700" w14:textId="77777777" w:rsidTr="00FC4781">
        <w:trPr>
          <w:trHeight w:val="957"/>
        </w:trPr>
        <w:tc>
          <w:tcPr>
            <w:tcW w:w="2742" w:type="dxa"/>
            <w:shd w:val="clear" w:color="auto" w:fill="FFFFFF" w:themeFill="background1"/>
          </w:tcPr>
          <w:p w14:paraId="78ED2AF4" w14:textId="77777777" w:rsidR="00D7051F" w:rsidRPr="00B66902" w:rsidRDefault="00D7051F" w:rsidP="00100E64">
            <w:pPr>
              <w:pStyle w:val="UrbisTableBody"/>
              <w:spacing w:before="80" w:after="80"/>
              <w:rPr>
                <w:rFonts w:cs="Arial"/>
                <w:color w:val="002B49" w:themeColor="text2"/>
              </w:rPr>
            </w:pPr>
            <w:r w:rsidRPr="00B66902">
              <w:rPr>
                <w:rFonts w:cs="Arial"/>
                <w:color w:val="002B49" w:themeColor="text2"/>
              </w:rPr>
              <w:t xml:space="preserve">Direction 6.1 - Approval and Referral Requirements </w:t>
            </w:r>
          </w:p>
          <w:p w14:paraId="4DB2B438" w14:textId="144D30BA" w:rsidR="00D7051F" w:rsidRPr="00B66902" w:rsidRDefault="00D7051F" w:rsidP="00100E64">
            <w:pPr>
              <w:pStyle w:val="UrbisTableBody"/>
              <w:spacing w:before="80" w:after="80"/>
              <w:rPr>
                <w:rFonts w:cs="Arial"/>
                <w:color w:val="002B49" w:themeColor="text2"/>
              </w:rPr>
            </w:pPr>
          </w:p>
        </w:tc>
        <w:tc>
          <w:tcPr>
            <w:tcW w:w="4775" w:type="dxa"/>
            <w:shd w:val="clear" w:color="auto" w:fill="FFFFFF" w:themeFill="background1"/>
          </w:tcPr>
          <w:p w14:paraId="5BB8B537" w14:textId="450E0A19" w:rsidR="00D7051F" w:rsidRPr="003D4209" w:rsidRDefault="00D7051F" w:rsidP="00100E64">
            <w:pPr>
              <w:pStyle w:val="UrbisTableBody"/>
              <w:spacing w:before="80" w:after="80"/>
              <w:rPr>
                <w:rFonts w:cs="Arial"/>
                <w:color w:val="002B49" w:themeColor="text2"/>
              </w:rPr>
            </w:pPr>
            <w:r w:rsidRPr="003D4209">
              <w:rPr>
                <w:rFonts w:cs="Arial"/>
                <w:color w:val="002B49" w:themeColor="text2"/>
              </w:rPr>
              <w:t>The Planning Proposal does not introduce any provisions that require any additional concurrence, consultation or referral.</w:t>
            </w:r>
          </w:p>
        </w:tc>
        <w:tc>
          <w:tcPr>
            <w:tcW w:w="1566" w:type="dxa"/>
            <w:shd w:val="clear" w:color="auto" w:fill="FFFFFF" w:themeFill="background1"/>
          </w:tcPr>
          <w:p w14:paraId="580CD5E5" w14:textId="17BAAB42" w:rsidR="00D7051F" w:rsidRPr="003D4209" w:rsidRDefault="00D7051F" w:rsidP="00100E64">
            <w:pPr>
              <w:spacing w:before="80" w:after="80"/>
              <w:rPr>
                <w:rFonts w:ascii="Arial" w:hAnsi="Arial" w:cs="Arial"/>
                <w:sz w:val="18"/>
                <w:szCs w:val="18"/>
              </w:rPr>
            </w:pPr>
            <w:r w:rsidRPr="003D4209">
              <w:rPr>
                <w:rFonts w:ascii="Arial" w:hAnsi="Arial" w:cs="Arial"/>
                <w:sz w:val="18"/>
                <w:szCs w:val="18"/>
              </w:rPr>
              <w:t>Yes</w:t>
            </w:r>
          </w:p>
        </w:tc>
      </w:tr>
      <w:tr w:rsidR="003D4209" w:rsidRPr="00B66902" w14:paraId="11973637" w14:textId="77777777" w:rsidTr="00FC4781">
        <w:trPr>
          <w:cnfStyle w:val="000000100000" w:firstRow="0" w:lastRow="0" w:firstColumn="0" w:lastColumn="0" w:oddVBand="0" w:evenVBand="0" w:oddHBand="1" w:evenHBand="0" w:firstRowFirstColumn="0" w:firstRowLastColumn="0" w:lastRowFirstColumn="0" w:lastRowLastColumn="0"/>
          <w:trHeight w:val="957"/>
        </w:trPr>
        <w:tc>
          <w:tcPr>
            <w:tcW w:w="2742" w:type="dxa"/>
            <w:shd w:val="clear" w:color="auto" w:fill="FFFFFF" w:themeFill="background1"/>
          </w:tcPr>
          <w:p w14:paraId="7B6B8CBA" w14:textId="7DD2C53F" w:rsidR="003D4209" w:rsidRPr="00B66902" w:rsidRDefault="003D4209" w:rsidP="00100E64">
            <w:pPr>
              <w:pStyle w:val="UrbisTableBody"/>
              <w:spacing w:before="80" w:after="80"/>
              <w:rPr>
                <w:rFonts w:cs="Arial"/>
                <w:color w:val="002B49" w:themeColor="text2"/>
              </w:rPr>
            </w:pPr>
            <w:r>
              <w:rPr>
                <w:rFonts w:cs="Arial"/>
                <w:color w:val="002B49" w:themeColor="text2"/>
              </w:rPr>
              <w:t>Direction 6.2 – Reserving Land for Public Purposes</w:t>
            </w:r>
          </w:p>
        </w:tc>
        <w:tc>
          <w:tcPr>
            <w:tcW w:w="4775" w:type="dxa"/>
            <w:shd w:val="clear" w:color="auto" w:fill="FFFFFF" w:themeFill="background1"/>
          </w:tcPr>
          <w:p w14:paraId="6802A3DE" w14:textId="626A381D" w:rsidR="003D4209" w:rsidRPr="003D4209" w:rsidRDefault="003D4209" w:rsidP="00100E64">
            <w:pPr>
              <w:pStyle w:val="UrbisTableBody"/>
              <w:spacing w:before="80" w:after="80"/>
              <w:rPr>
                <w:rFonts w:cs="Arial"/>
                <w:color w:val="002B49" w:themeColor="text2"/>
              </w:rPr>
            </w:pPr>
            <w:r>
              <w:rPr>
                <w:rFonts w:cs="Arial"/>
                <w:color w:val="002B49" w:themeColor="text2"/>
              </w:rPr>
              <w:t xml:space="preserve">The subject site includes </w:t>
            </w:r>
            <w:r w:rsidR="009D4937">
              <w:rPr>
                <w:rFonts w:cs="Arial"/>
                <w:color w:val="002B49" w:themeColor="text2"/>
              </w:rPr>
              <w:t xml:space="preserve">a land reserved for acquisition affectation on No.85 Thomas Street. This portion of land is already zoned RE1 and proposed to be dedicated to Council as part of the Planning Proposal process. Future development under the reference design does not proposed high-density residential development within this portion of the site. </w:t>
            </w:r>
          </w:p>
        </w:tc>
        <w:tc>
          <w:tcPr>
            <w:tcW w:w="1566" w:type="dxa"/>
            <w:shd w:val="clear" w:color="auto" w:fill="FFFFFF" w:themeFill="background1"/>
          </w:tcPr>
          <w:p w14:paraId="485575DB" w14:textId="1AA8D0E5" w:rsidR="003D4209" w:rsidRPr="003D4209" w:rsidRDefault="003D4209" w:rsidP="00100E64">
            <w:pPr>
              <w:spacing w:before="80" w:after="80"/>
              <w:rPr>
                <w:rFonts w:ascii="Arial" w:hAnsi="Arial" w:cs="Arial"/>
                <w:sz w:val="18"/>
                <w:szCs w:val="18"/>
              </w:rPr>
            </w:pPr>
            <w:r>
              <w:rPr>
                <w:rFonts w:ascii="Arial" w:hAnsi="Arial" w:cs="Arial"/>
                <w:sz w:val="18"/>
                <w:szCs w:val="18"/>
              </w:rPr>
              <w:t>Yes</w:t>
            </w:r>
          </w:p>
        </w:tc>
      </w:tr>
      <w:tr w:rsidR="00D7051F" w:rsidRPr="00B66902" w14:paraId="2CB66A83" w14:textId="77777777" w:rsidTr="00FC4781">
        <w:trPr>
          <w:trHeight w:val="957"/>
        </w:trPr>
        <w:tc>
          <w:tcPr>
            <w:tcW w:w="2742" w:type="dxa"/>
            <w:shd w:val="clear" w:color="auto" w:fill="FFFFFF" w:themeFill="background1"/>
          </w:tcPr>
          <w:p w14:paraId="4DBD62FB" w14:textId="77777777" w:rsidR="00D7051F" w:rsidRPr="00B66902" w:rsidRDefault="00D7051F" w:rsidP="00100E64">
            <w:pPr>
              <w:pStyle w:val="UrbisTableBody"/>
              <w:spacing w:before="80" w:after="80"/>
              <w:rPr>
                <w:rFonts w:cs="Arial"/>
                <w:color w:val="002B49" w:themeColor="text2"/>
              </w:rPr>
            </w:pPr>
            <w:r w:rsidRPr="00B66902">
              <w:rPr>
                <w:rFonts w:cs="Arial"/>
                <w:color w:val="002B49" w:themeColor="text2"/>
              </w:rPr>
              <w:t xml:space="preserve">Direction 6.3 - Site Specific Provisions </w:t>
            </w:r>
          </w:p>
          <w:p w14:paraId="35B08C5A" w14:textId="2D17D99D" w:rsidR="00D7051F" w:rsidRPr="00B66902" w:rsidRDefault="00D7051F" w:rsidP="00100E64">
            <w:pPr>
              <w:pStyle w:val="UrbisTableBody"/>
              <w:spacing w:before="80" w:after="80"/>
              <w:rPr>
                <w:rFonts w:cs="Arial"/>
                <w:color w:val="002B49" w:themeColor="text2"/>
              </w:rPr>
            </w:pPr>
          </w:p>
        </w:tc>
        <w:tc>
          <w:tcPr>
            <w:tcW w:w="4775" w:type="dxa"/>
            <w:shd w:val="clear" w:color="auto" w:fill="FFFFFF" w:themeFill="background1"/>
          </w:tcPr>
          <w:p w14:paraId="51052603" w14:textId="79C0B222" w:rsidR="00D7051F" w:rsidRPr="009D4937" w:rsidRDefault="00D7051F" w:rsidP="00100E64">
            <w:pPr>
              <w:pStyle w:val="UrbisTableBody"/>
              <w:spacing w:before="80" w:after="80"/>
              <w:rPr>
                <w:rFonts w:cs="Arial"/>
                <w:color w:val="002B49" w:themeColor="text2"/>
              </w:rPr>
            </w:pPr>
            <w:r w:rsidRPr="009D4937">
              <w:rPr>
                <w:rFonts w:cs="Arial"/>
                <w:color w:val="002B49" w:themeColor="text2"/>
              </w:rPr>
              <w:t xml:space="preserve">The Planning Proposal does not introduce any </w:t>
            </w:r>
            <w:proofErr w:type="gramStart"/>
            <w:r w:rsidRPr="009D4937">
              <w:rPr>
                <w:rFonts w:cs="Arial"/>
                <w:color w:val="002B49" w:themeColor="text2"/>
              </w:rPr>
              <w:t>site specific</w:t>
            </w:r>
            <w:proofErr w:type="gramEnd"/>
            <w:r w:rsidRPr="009D4937">
              <w:rPr>
                <w:rFonts w:cs="Arial"/>
                <w:color w:val="002B49" w:themeColor="text2"/>
              </w:rPr>
              <w:t xml:space="preserve"> provisions.</w:t>
            </w:r>
          </w:p>
        </w:tc>
        <w:tc>
          <w:tcPr>
            <w:tcW w:w="1566" w:type="dxa"/>
            <w:shd w:val="clear" w:color="auto" w:fill="FFFFFF" w:themeFill="background1"/>
          </w:tcPr>
          <w:p w14:paraId="4D901D07" w14:textId="6EDE6B44" w:rsidR="00D7051F" w:rsidRPr="009D4937" w:rsidRDefault="00D7051F" w:rsidP="00100E64">
            <w:pPr>
              <w:spacing w:before="80" w:after="80"/>
              <w:rPr>
                <w:rFonts w:ascii="Arial" w:hAnsi="Arial" w:cs="Arial"/>
                <w:sz w:val="18"/>
                <w:szCs w:val="18"/>
              </w:rPr>
            </w:pPr>
            <w:r w:rsidRPr="009D4937">
              <w:rPr>
                <w:rFonts w:ascii="Arial" w:hAnsi="Arial" w:cs="Arial"/>
                <w:sz w:val="18"/>
                <w:szCs w:val="18"/>
              </w:rPr>
              <w:t>Yes</w:t>
            </w:r>
          </w:p>
        </w:tc>
      </w:tr>
      <w:tr w:rsidR="00D7051F" w:rsidRPr="00B66902" w14:paraId="4DA77339" w14:textId="77777777" w:rsidTr="00FC4781">
        <w:trPr>
          <w:cnfStyle w:val="000000100000" w:firstRow="0" w:lastRow="0" w:firstColumn="0" w:lastColumn="0" w:oddVBand="0" w:evenVBand="0" w:oddHBand="1" w:evenHBand="0" w:firstRowFirstColumn="0" w:firstRowLastColumn="0" w:lastRowFirstColumn="0" w:lastRowLastColumn="0"/>
          <w:trHeight w:val="469"/>
        </w:trPr>
        <w:tc>
          <w:tcPr>
            <w:tcW w:w="9083" w:type="dxa"/>
            <w:gridSpan w:val="3"/>
            <w:shd w:val="clear" w:color="auto" w:fill="C5F6FF" w:themeFill="accent2" w:themeFillTint="33"/>
          </w:tcPr>
          <w:p w14:paraId="0E78DC48" w14:textId="2904BB8B" w:rsidR="00D7051F" w:rsidRPr="00EE722C" w:rsidRDefault="00D7051F" w:rsidP="00EE722C">
            <w:pPr>
              <w:pStyle w:val="UrbisTableBody"/>
              <w:numPr>
                <w:ilvl w:val="0"/>
                <w:numId w:val="14"/>
              </w:numPr>
              <w:spacing w:before="80"/>
              <w:ind w:left="307" w:hanging="218"/>
              <w:rPr>
                <w:rFonts w:cs="Arial"/>
                <w:b/>
                <w:color w:val="002B49" w:themeColor="text2"/>
                <w:sz w:val="20"/>
                <w:szCs w:val="20"/>
              </w:rPr>
            </w:pPr>
            <w:r w:rsidRPr="00EE722C">
              <w:rPr>
                <w:rFonts w:cs="Arial"/>
                <w:b/>
                <w:color w:val="002B49" w:themeColor="text2"/>
                <w:sz w:val="20"/>
                <w:szCs w:val="20"/>
              </w:rPr>
              <w:t>Metropolitan Planning</w:t>
            </w:r>
          </w:p>
        </w:tc>
      </w:tr>
      <w:tr w:rsidR="00D7051F" w:rsidRPr="00B66902" w14:paraId="08998331" w14:textId="77777777" w:rsidTr="00FC4781">
        <w:trPr>
          <w:trHeight w:val="671"/>
        </w:trPr>
        <w:tc>
          <w:tcPr>
            <w:tcW w:w="2742" w:type="dxa"/>
            <w:shd w:val="clear" w:color="auto" w:fill="FFFFFF" w:themeFill="background1"/>
          </w:tcPr>
          <w:p w14:paraId="7E5B377A" w14:textId="77777777" w:rsidR="00D7051F" w:rsidRPr="00B66902" w:rsidRDefault="00D7051F" w:rsidP="00100E64">
            <w:pPr>
              <w:pStyle w:val="UrbisTableBody"/>
              <w:spacing w:before="80" w:after="80"/>
              <w:rPr>
                <w:rFonts w:cs="Arial"/>
                <w:color w:val="002B49" w:themeColor="text2"/>
              </w:rPr>
            </w:pPr>
            <w:r w:rsidRPr="00B66902">
              <w:rPr>
                <w:rFonts w:cs="Arial"/>
                <w:color w:val="002B49" w:themeColor="text2"/>
              </w:rPr>
              <w:t>Direction 7.1 - Implementation of A Plan for Growing Sydney</w:t>
            </w:r>
          </w:p>
          <w:p w14:paraId="0B8D2471" w14:textId="4D1269A0" w:rsidR="00D7051F" w:rsidRPr="00B66902" w:rsidRDefault="00D7051F" w:rsidP="00100E64">
            <w:pPr>
              <w:pStyle w:val="UrbisTableBody"/>
              <w:spacing w:before="80" w:after="80"/>
              <w:rPr>
                <w:rFonts w:cs="Arial"/>
                <w:color w:val="002B49" w:themeColor="text2"/>
              </w:rPr>
            </w:pPr>
          </w:p>
        </w:tc>
        <w:tc>
          <w:tcPr>
            <w:tcW w:w="4775" w:type="dxa"/>
            <w:shd w:val="clear" w:color="auto" w:fill="FFFFFF" w:themeFill="background1"/>
          </w:tcPr>
          <w:p w14:paraId="40BBBF38" w14:textId="6F439010" w:rsidR="00D7051F" w:rsidRPr="00B66902" w:rsidRDefault="009D4937" w:rsidP="00100E64">
            <w:pPr>
              <w:pStyle w:val="UrbisTableBody"/>
              <w:spacing w:before="80" w:after="80"/>
              <w:rPr>
                <w:rFonts w:cs="Arial"/>
                <w:color w:val="002B49" w:themeColor="text2"/>
                <w:highlight w:val="lightGray"/>
              </w:rPr>
            </w:pPr>
            <w:r w:rsidRPr="009D4937">
              <w:rPr>
                <w:rFonts w:cs="Arial"/>
                <w:color w:val="002B49" w:themeColor="text2"/>
              </w:rPr>
              <w:t xml:space="preserve">This direction works towards ensuring planning proposals are consistent with the metropolitan region plan. In doing so, an assessment of the planning proposal has been carried out </w:t>
            </w:r>
            <w:proofErr w:type="gramStart"/>
            <w:r w:rsidRPr="009D4937">
              <w:rPr>
                <w:rFonts w:cs="Arial"/>
                <w:color w:val="002B49" w:themeColor="text2"/>
              </w:rPr>
              <w:t>with regards to</w:t>
            </w:r>
            <w:proofErr w:type="gramEnd"/>
            <w:r w:rsidRPr="009D4937">
              <w:rPr>
                <w:rFonts w:cs="Arial"/>
                <w:color w:val="002B49" w:themeColor="text2"/>
              </w:rPr>
              <w:t xml:space="preserve"> the GSC’s A Metropolis of Three Cities. This has been included above as part of the relationship to strategic planning framework under Section B.</w:t>
            </w:r>
          </w:p>
        </w:tc>
        <w:tc>
          <w:tcPr>
            <w:tcW w:w="1566" w:type="dxa"/>
            <w:shd w:val="clear" w:color="auto" w:fill="FFFFFF" w:themeFill="background1"/>
          </w:tcPr>
          <w:p w14:paraId="7DA39BB6" w14:textId="1954A31B" w:rsidR="00D7051F" w:rsidRPr="009D4937" w:rsidRDefault="009D4937" w:rsidP="00100E64">
            <w:pPr>
              <w:spacing w:before="80" w:after="80"/>
              <w:rPr>
                <w:rFonts w:ascii="Arial" w:hAnsi="Arial" w:cs="Arial"/>
                <w:sz w:val="18"/>
                <w:szCs w:val="18"/>
              </w:rPr>
            </w:pPr>
            <w:r w:rsidRPr="009D4937">
              <w:rPr>
                <w:rFonts w:ascii="Arial" w:hAnsi="Arial" w:cs="Arial"/>
                <w:sz w:val="18"/>
                <w:szCs w:val="18"/>
              </w:rPr>
              <w:t>Yes</w:t>
            </w:r>
          </w:p>
        </w:tc>
      </w:tr>
      <w:tr w:rsidR="00D7051F" w:rsidRPr="00B66902" w14:paraId="2D45447E" w14:textId="77777777" w:rsidTr="00FC4781">
        <w:trPr>
          <w:cnfStyle w:val="000000100000" w:firstRow="0" w:lastRow="0" w:firstColumn="0" w:lastColumn="0" w:oddVBand="0" w:evenVBand="0" w:oddHBand="1" w:evenHBand="0" w:firstRowFirstColumn="0" w:firstRowLastColumn="0" w:lastRowFirstColumn="0" w:lastRowLastColumn="0"/>
          <w:trHeight w:val="957"/>
        </w:trPr>
        <w:tc>
          <w:tcPr>
            <w:tcW w:w="2742" w:type="dxa"/>
            <w:tcBorders>
              <w:left w:val="none" w:sz="0" w:space="0" w:color="auto"/>
              <w:right w:val="none" w:sz="0" w:space="0" w:color="auto"/>
            </w:tcBorders>
            <w:shd w:val="clear" w:color="auto" w:fill="FFFFFF" w:themeFill="background1"/>
          </w:tcPr>
          <w:p w14:paraId="29CE5CE0" w14:textId="77777777" w:rsidR="00D7051F" w:rsidRPr="00B66902" w:rsidRDefault="00D7051F" w:rsidP="00100E64">
            <w:pPr>
              <w:pStyle w:val="UrbisTableBody"/>
              <w:spacing w:before="80" w:after="80"/>
              <w:rPr>
                <w:rFonts w:cs="Arial"/>
                <w:color w:val="002B49" w:themeColor="text2"/>
              </w:rPr>
            </w:pPr>
            <w:r w:rsidRPr="00B66902">
              <w:rPr>
                <w:rFonts w:cs="Arial"/>
                <w:color w:val="002B49" w:themeColor="text2"/>
              </w:rPr>
              <w:t>Direction 7.5 – Implementation of Greater Parramatta Priority Growth Area Interim Land Use and Infrastructure Implementation Plan</w:t>
            </w:r>
          </w:p>
          <w:p w14:paraId="6C6C0034" w14:textId="6C2B4B3A" w:rsidR="00D7051F" w:rsidRPr="00B66902" w:rsidRDefault="00D7051F" w:rsidP="00100E64">
            <w:pPr>
              <w:pStyle w:val="UrbisTableBody"/>
              <w:spacing w:before="80" w:after="80"/>
              <w:rPr>
                <w:rFonts w:cs="Arial"/>
                <w:color w:val="002B49" w:themeColor="text2"/>
              </w:rPr>
            </w:pPr>
          </w:p>
        </w:tc>
        <w:tc>
          <w:tcPr>
            <w:tcW w:w="4775" w:type="dxa"/>
            <w:tcBorders>
              <w:left w:val="none" w:sz="0" w:space="0" w:color="auto"/>
              <w:right w:val="none" w:sz="0" w:space="0" w:color="auto"/>
            </w:tcBorders>
            <w:shd w:val="clear" w:color="auto" w:fill="FFFFFF" w:themeFill="background1"/>
          </w:tcPr>
          <w:p w14:paraId="75C735C0" w14:textId="07152B70" w:rsidR="00D7051F" w:rsidRDefault="009D4937" w:rsidP="00100E64">
            <w:pPr>
              <w:pStyle w:val="UrbisTableBody"/>
              <w:spacing w:before="80" w:after="80"/>
              <w:rPr>
                <w:rFonts w:cs="Arial"/>
                <w:color w:val="002B49" w:themeColor="text2"/>
              </w:rPr>
            </w:pPr>
            <w:r w:rsidRPr="009D4937">
              <w:rPr>
                <w:rFonts w:cs="Arial"/>
                <w:color w:val="002B49" w:themeColor="text2"/>
              </w:rPr>
              <w:t xml:space="preserve">The Planning </w:t>
            </w:r>
            <w:r w:rsidR="002024D0">
              <w:rPr>
                <w:rFonts w:cs="Arial"/>
                <w:color w:val="002B49" w:themeColor="text2"/>
              </w:rPr>
              <w:t>P</w:t>
            </w:r>
            <w:r w:rsidRPr="009D4937">
              <w:rPr>
                <w:rFonts w:cs="Arial"/>
                <w:color w:val="002B49" w:themeColor="text2"/>
              </w:rPr>
              <w:t>roposal is not located within the Greater Parramatta Priority Growth Area Interim Land Use and Infrastructure Implementation Plan although is located within close proximity of the area.</w:t>
            </w:r>
          </w:p>
          <w:p w14:paraId="5AEA5205" w14:textId="77777777" w:rsidR="009D4937" w:rsidRDefault="009D4937" w:rsidP="00100E64">
            <w:pPr>
              <w:pStyle w:val="UrbisTableBody"/>
              <w:spacing w:before="80" w:after="80"/>
              <w:rPr>
                <w:rFonts w:cs="Arial"/>
                <w:color w:val="002B49" w:themeColor="text2"/>
              </w:rPr>
            </w:pPr>
          </w:p>
          <w:p w14:paraId="0650C70D" w14:textId="1A8AC759" w:rsidR="009D4937" w:rsidRPr="00B66902" w:rsidRDefault="009D4937" w:rsidP="00100E64">
            <w:pPr>
              <w:pStyle w:val="UrbisTableBody"/>
              <w:spacing w:before="80" w:after="80"/>
              <w:rPr>
                <w:rFonts w:cs="Arial"/>
                <w:color w:val="002B49" w:themeColor="text2"/>
                <w:highlight w:val="lightGray"/>
              </w:rPr>
            </w:pPr>
            <w:r>
              <w:rPr>
                <w:rFonts w:eastAsia="Calibri" w:cs="Arial"/>
              </w:rPr>
              <w:t xml:space="preserve">The subject site is located within the Shorts Corner precinct of GPOP. This precinct </w:t>
            </w:r>
            <w:proofErr w:type="gramStart"/>
            <w:r>
              <w:rPr>
                <w:rFonts w:eastAsia="Calibri" w:cs="Arial"/>
              </w:rPr>
              <w:t>is not identified</w:t>
            </w:r>
            <w:proofErr w:type="gramEnd"/>
            <w:r>
              <w:rPr>
                <w:rFonts w:eastAsia="Calibri" w:cs="Arial"/>
              </w:rPr>
              <w:t xml:space="preserve"> for growth as part of Phase 1 or Phase 2 of the Place-based Infrastructure Compact.</w:t>
            </w:r>
          </w:p>
        </w:tc>
        <w:tc>
          <w:tcPr>
            <w:tcW w:w="1566" w:type="dxa"/>
            <w:tcBorders>
              <w:left w:val="none" w:sz="0" w:space="0" w:color="auto"/>
              <w:right w:val="none" w:sz="0" w:space="0" w:color="auto"/>
            </w:tcBorders>
            <w:shd w:val="clear" w:color="auto" w:fill="FFFFFF" w:themeFill="background1"/>
          </w:tcPr>
          <w:p w14:paraId="63F0F072" w14:textId="66B1FF6A" w:rsidR="00D7051F" w:rsidRPr="009D4937" w:rsidRDefault="009D4937" w:rsidP="00100E64">
            <w:pPr>
              <w:spacing w:before="80" w:after="80"/>
              <w:rPr>
                <w:rFonts w:ascii="Arial" w:hAnsi="Arial" w:cs="Arial"/>
                <w:sz w:val="18"/>
                <w:szCs w:val="18"/>
              </w:rPr>
            </w:pPr>
            <w:r w:rsidRPr="009D4937">
              <w:rPr>
                <w:rFonts w:ascii="Arial" w:hAnsi="Arial" w:cs="Arial"/>
                <w:sz w:val="18"/>
                <w:szCs w:val="18"/>
              </w:rPr>
              <w:t>Yes</w:t>
            </w:r>
          </w:p>
        </w:tc>
      </w:tr>
    </w:tbl>
    <w:p w14:paraId="4F42B02F" w14:textId="3BCCB0B3" w:rsidR="00EF7D7E" w:rsidRPr="00B66902" w:rsidRDefault="00EF7D7E" w:rsidP="00EF7D7E">
      <w:pPr>
        <w:pStyle w:val="Heading2"/>
        <w:rPr>
          <w:rFonts w:ascii="Arial" w:hAnsi="Arial"/>
        </w:rPr>
      </w:pPr>
      <w:bookmarkStart w:id="40" w:name="_Toc531173687"/>
      <w:bookmarkStart w:id="41" w:name="_Toc163510"/>
      <w:bookmarkStart w:id="42" w:name="_Toc36551935"/>
      <w:r w:rsidRPr="00B66902">
        <w:rPr>
          <w:rFonts w:ascii="Arial" w:hAnsi="Arial"/>
        </w:rPr>
        <w:t>Section C – Environmental, social and economic impact</w:t>
      </w:r>
      <w:bookmarkEnd w:id="40"/>
      <w:bookmarkEnd w:id="41"/>
      <w:bookmarkEnd w:id="42"/>
    </w:p>
    <w:p w14:paraId="1729BC8C" w14:textId="008E5E32" w:rsidR="000706DB" w:rsidRPr="00B66902" w:rsidRDefault="000706DB" w:rsidP="000706DB">
      <w:pPr>
        <w:pStyle w:val="BodyText"/>
        <w:rPr>
          <w:rFonts w:ascii="Arial" w:hAnsi="Arial"/>
          <w:lang w:eastAsia="en-AU"/>
        </w:rPr>
      </w:pPr>
      <w:r w:rsidRPr="00B66902">
        <w:rPr>
          <w:rFonts w:ascii="Arial" w:hAnsi="Arial"/>
          <w:lang w:eastAsia="en-AU"/>
        </w:rPr>
        <w:t xml:space="preserve">This section considers the potential environmental, social and economic </w:t>
      </w:r>
      <w:proofErr w:type="gramStart"/>
      <w:r w:rsidRPr="00B66902">
        <w:rPr>
          <w:rFonts w:ascii="Arial" w:hAnsi="Arial"/>
          <w:lang w:eastAsia="en-AU"/>
        </w:rPr>
        <w:t>impacts which</w:t>
      </w:r>
      <w:proofErr w:type="gramEnd"/>
      <w:r w:rsidRPr="00B66902">
        <w:rPr>
          <w:rFonts w:ascii="Arial" w:hAnsi="Arial"/>
          <w:lang w:eastAsia="en-AU"/>
        </w:rPr>
        <w:t xml:space="preserve"> may result from the Planning Proposal.</w:t>
      </w:r>
    </w:p>
    <w:p w14:paraId="633F164A" w14:textId="254F7004" w:rsidR="000706DB" w:rsidRPr="00723586" w:rsidRDefault="000706DB" w:rsidP="000706DB">
      <w:pPr>
        <w:pStyle w:val="BodyTextNumbered"/>
        <w:spacing w:after="120"/>
        <w:ind w:left="1418" w:hanging="709"/>
        <w:rPr>
          <w:rFonts w:ascii="Arial" w:hAnsi="Arial"/>
          <w:b/>
        </w:rPr>
      </w:pPr>
      <w:bookmarkStart w:id="43" w:name="_Toc163511"/>
      <w:bookmarkStart w:id="44" w:name="_Toc163804"/>
      <w:r w:rsidRPr="00B66902">
        <w:rPr>
          <w:rFonts w:ascii="Arial" w:hAnsi="Arial"/>
          <w:b/>
        </w:rPr>
        <w:t xml:space="preserve">Is there any likelihood that critical habitat or threatened species, populations or ecological communities, or their habitats, will be adversely affected </w:t>
      </w:r>
      <w:proofErr w:type="gramStart"/>
      <w:r w:rsidRPr="00B66902">
        <w:rPr>
          <w:rFonts w:ascii="Arial" w:hAnsi="Arial"/>
          <w:b/>
        </w:rPr>
        <w:t>as a result</w:t>
      </w:r>
      <w:proofErr w:type="gramEnd"/>
      <w:r w:rsidRPr="00B66902">
        <w:rPr>
          <w:rFonts w:ascii="Arial" w:hAnsi="Arial"/>
          <w:b/>
        </w:rPr>
        <w:t xml:space="preserve"> of the proposal?</w:t>
      </w:r>
      <w:bookmarkEnd w:id="43"/>
      <w:bookmarkEnd w:id="44"/>
    </w:p>
    <w:p w14:paraId="5CEA1131" w14:textId="16EAAFF0" w:rsidR="000706DB" w:rsidRDefault="003B7EA0" w:rsidP="005E2ADC">
      <w:pPr>
        <w:autoSpaceDE w:val="0"/>
        <w:autoSpaceDN w:val="0"/>
        <w:adjustRightInd w:val="0"/>
        <w:ind w:left="709"/>
        <w:rPr>
          <w:rFonts w:ascii="Arial" w:eastAsia="Times New Roman" w:hAnsi="Arial" w:cs="Arial"/>
          <w:sz w:val="22"/>
          <w:szCs w:val="22"/>
          <w:lang w:eastAsia="en-AU"/>
        </w:rPr>
      </w:pPr>
      <w:r>
        <w:rPr>
          <w:rFonts w:ascii="Arial" w:eastAsia="Times New Roman" w:hAnsi="Arial" w:cs="Arial"/>
          <w:sz w:val="22"/>
          <w:szCs w:val="22"/>
          <w:lang w:eastAsia="en-AU"/>
        </w:rPr>
        <w:t xml:space="preserve">Yes, </w:t>
      </w:r>
      <w:r w:rsidR="0039580E">
        <w:rPr>
          <w:rFonts w:ascii="Arial" w:eastAsia="Times New Roman" w:hAnsi="Arial" w:cs="Arial"/>
          <w:sz w:val="22"/>
          <w:szCs w:val="22"/>
          <w:lang w:eastAsia="en-AU"/>
        </w:rPr>
        <w:t>the subject site identifies</w:t>
      </w:r>
      <w:r>
        <w:rPr>
          <w:rFonts w:ascii="Arial" w:eastAsia="Times New Roman" w:hAnsi="Arial" w:cs="Arial"/>
          <w:sz w:val="22"/>
          <w:szCs w:val="22"/>
          <w:lang w:eastAsia="en-AU"/>
        </w:rPr>
        <w:t xml:space="preserve"> 1,200sqm of land at the southern part of No.89 and 91 Thomas Street be identified as part of the Natural Resources – Biodiversity and Natural Resources – Riparian Lands and Waterways. </w:t>
      </w:r>
      <w:r w:rsidRPr="003B7EA0">
        <w:rPr>
          <w:rFonts w:ascii="Arial" w:eastAsia="Times New Roman" w:hAnsi="Arial" w:cs="Arial"/>
          <w:sz w:val="22"/>
          <w:szCs w:val="22"/>
          <w:lang w:eastAsia="en-AU"/>
        </w:rPr>
        <w:t>This land remains zoned R4 with maximum building height and floor space ra</w:t>
      </w:r>
      <w:r>
        <w:rPr>
          <w:rFonts w:ascii="Arial" w:eastAsia="Times New Roman" w:hAnsi="Arial" w:cs="Arial"/>
          <w:sz w:val="22"/>
          <w:szCs w:val="22"/>
          <w:lang w:eastAsia="en-AU"/>
        </w:rPr>
        <w:t xml:space="preserve">tios still applying to the land but is undevelopable for high-density residential purposes. The affectation of the site consequent to </w:t>
      </w:r>
      <w:r w:rsidR="0039580E">
        <w:rPr>
          <w:rFonts w:ascii="Arial" w:eastAsia="Times New Roman" w:hAnsi="Arial" w:cs="Arial"/>
          <w:sz w:val="22"/>
          <w:szCs w:val="22"/>
          <w:lang w:eastAsia="en-AU"/>
        </w:rPr>
        <w:t>on 28 July 2017, Parramatta LEP 2011 – Amendment No.20.</w:t>
      </w:r>
    </w:p>
    <w:p w14:paraId="446C51AB" w14:textId="77777777" w:rsidR="0039580E" w:rsidRDefault="0039580E" w:rsidP="005E2ADC">
      <w:pPr>
        <w:autoSpaceDE w:val="0"/>
        <w:autoSpaceDN w:val="0"/>
        <w:adjustRightInd w:val="0"/>
        <w:ind w:left="709"/>
        <w:rPr>
          <w:rFonts w:ascii="Arial" w:eastAsia="Times New Roman" w:hAnsi="Arial" w:cs="Arial"/>
          <w:sz w:val="22"/>
          <w:szCs w:val="22"/>
          <w:lang w:eastAsia="en-AU"/>
        </w:rPr>
      </w:pPr>
    </w:p>
    <w:p w14:paraId="69DDE018" w14:textId="4A70A474" w:rsidR="003B7EA0" w:rsidRDefault="003B7EA0" w:rsidP="005535C5">
      <w:pPr>
        <w:pStyle w:val="NoSpacing"/>
        <w:jc w:val="center"/>
        <w:rPr>
          <w:rFonts w:eastAsia="Times New Roman"/>
          <w:lang w:eastAsia="en-AU"/>
        </w:rPr>
      </w:pPr>
      <w:r w:rsidRPr="003B7EA0">
        <w:rPr>
          <w:rFonts w:eastAsia="Times New Roman"/>
          <w:noProof/>
          <w:lang w:val="en-AU" w:eastAsia="en-AU"/>
        </w:rPr>
        <w:drawing>
          <wp:inline distT="0" distB="0" distL="0" distR="0" wp14:anchorId="418C5835" wp14:editId="29350BE2">
            <wp:extent cx="6044565" cy="2139315"/>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rotWithShape="1">
                    <a:blip r:embed="rId18"/>
                    <a:srcRect t="49554"/>
                    <a:stretch/>
                  </pic:blipFill>
                  <pic:spPr>
                    <a:xfrm>
                      <a:off x="0" y="0"/>
                      <a:ext cx="6044565" cy="2139315"/>
                    </a:xfrm>
                    <a:prstGeom prst="rect">
                      <a:avLst/>
                    </a:prstGeom>
                  </pic:spPr>
                </pic:pic>
              </a:graphicData>
            </a:graphic>
          </wp:inline>
        </w:drawing>
      </w:r>
    </w:p>
    <w:p w14:paraId="5E61C7F6" w14:textId="0EC81A28" w:rsidR="0039580E" w:rsidRPr="0039580E" w:rsidRDefault="0039580E" w:rsidP="005535C5">
      <w:pPr>
        <w:pStyle w:val="NoSpacing"/>
        <w:jc w:val="center"/>
        <w:rPr>
          <w:rFonts w:eastAsia="Times New Roman"/>
          <w:lang w:eastAsia="en-AU"/>
        </w:rPr>
      </w:pPr>
      <w:r>
        <w:rPr>
          <w:rFonts w:eastAsia="Times New Roman"/>
          <w:b/>
          <w:lang w:eastAsia="en-AU"/>
        </w:rPr>
        <w:t>Figure</w:t>
      </w:r>
      <w:r w:rsidR="00D45287">
        <w:rPr>
          <w:rFonts w:eastAsia="Times New Roman"/>
          <w:b/>
          <w:lang w:eastAsia="en-AU"/>
        </w:rPr>
        <w:t xml:space="preserve"> 4 &amp; 5</w:t>
      </w:r>
      <w:r w:rsidR="005535C5">
        <w:rPr>
          <w:rFonts w:eastAsia="Times New Roman"/>
          <w:b/>
          <w:lang w:eastAsia="en-AU"/>
        </w:rPr>
        <w:t xml:space="preserve">- </w:t>
      </w:r>
      <w:r>
        <w:rPr>
          <w:rFonts w:eastAsia="Times New Roman"/>
          <w:b/>
          <w:lang w:eastAsia="en-AU"/>
        </w:rPr>
        <w:t xml:space="preserve"> </w:t>
      </w:r>
      <w:r>
        <w:rPr>
          <w:rFonts w:eastAsia="Times New Roman"/>
          <w:lang w:eastAsia="en-AU"/>
        </w:rPr>
        <w:t>Subject site and land affectati</w:t>
      </w:r>
      <w:r w:rsidR="005535C5">
        <w:rPr>
          <w:rFonts w:eastAsia="Times New Roman"/>
          <w:lang w:eastAsia="en-AU"/>
        </w:rPr>
        <w:t xml:space="preserve">on by Natural Resources – Riparian Lands and Waterways (left) and </w:t>
      </w:r>
      <w:proofErr w:type="spellStart"/>
      <w:r w:rsidR="005535C5">
        <w:rPr>
          <w:rFonts w:eastAsia="Times New Roman"/>
          <w:lang w:eastAsia="en-AU"/>
        </w:rPr>
        <w:t>Biodiviersity</w:t>
      </w:r>
      <w:proofErr w:type="spellEnd"/>
      <w:r w:rsidR="005535C5">
        <w:rPr>
          <w:rFonts w:eastAsia="Times New Roman"/>
          <w:lang w:eastAsia="en-AU"/>
        </w:rPr>
        <w:t xml:space="preserve"> (right)</w:t>
      </w:r>
    </w:p>
    <w:p w14:paraId="0FD28688" w14:textId="77777777" w:rsidR="000706DB" w:rsidRPr="00B66902" w:rsidRDefault="000706DB" w:rsidP="000706DB">
      <w:pPr>
        <w:autoSpaceDE w:val="0"/>
        <w:autoSpaceDN w:val="0"/>
        <w:adjustRightInd w:val="0"/>
        <w:rPr>
          <w:rFonts w:ascii="Arial" w:eastAsia="Times New Roman" w:hAnsi="Arial" w:cs="Arial"/>
          <w:b/>
          <w:bCs/>
          <w:color w:val="022169"/>
          <w:sz w:val="22"/>
          <w:szCs w:val="22"/>
          <w:lang w:eastAsia="en-AU"/>
        </w:rPr>
      </w:pPr>
    </w:p>
    <w:p w14:paraId="0A437E1A" w14:textId="2A311414" w:rsidR="000706DB" w:rsidRPr="00B66902" w:rsidRDefault="000706DB" w:rsidP="00FF663F">
      <w:pPr>
        <w:pStyle w:val="BodyTextNumbered"/>
        <w:spacing w:after="120"/>
        <w:ind w:left="1418" w:hanging="709"/>
        <w:rPr>
          <w:rFonts w:ascii="Arial" w:hAnsi="Arial"/>
          <w:b/>
        </w:rPr>
      </w:pPr>
      <w:bookmarkStart w:id="45" w:name="_Toc163512"/>
      <w:bookmarkStart w:id="46" w:name="_Toc163805"/>
      <w:r w:rsidRPr="00B66902">
        <w:rPr>
          <w:rFonts w:ascii="Arial" w:hAnsi="Arial"/>
          <w:b/>
        </w:rPr>
        <w:t xml:space="preserve">Are there any other likely environmental effects </w:t>
      </w:r>
      <w:proofErr w:type="gramStart"/>
      <w:r w:rsidRPr="00B66902">
        <w:rPr>
          <w:rFonts w:ascii="Arial" w:hAnsi="Arial"/>
          <w:b/>
        </w:rPr>
        <w:t>as a result</w:t>
      </w:r>
      <w:proofErr w:type="gramEnd"/>
      <w:r w:rsidRPr="00B66902">
        <w:rPr>
          <w:rFonts w:ascii="Arial" w:hAnsi="Arial"/>
          <w:b/>
        </w:rPr>
        <w:t xml:space="preserve"> of the planning proposal and how are they proposed to be managed?</w:t>
      </w:r>
      <w:bookmarkEnd w:id="45"/>
      <w:bookmarkEnd w:id="46"/>
    </w:p>
    <w:p w14:paraId="42D62A31" w14:textId="1A00E7FC" w:rsidR="00C4099A" w:rsidRDefault="00C4099A" w:rsidP="00C4099A">
      <w:pPr>
        <w:autoSpaceDE w:val="0"/>
        <w:autoSpaceDN w:val="0"/>
        <w:adjustRightInd w:val="0"/>
        <w:spacing w:after="120"/>
        <w:rPr>
          <w:rFonts w:ascii="Arial" w:hAnsi="Arial" w:cs="Arial"/>
          <w:sz w:val="22"/>
          <w:szCs w:val="22"/>
          <w:u w:val="single"/>
          <w:lang w:eastAsia="en-AU"/>
        </w:rPr>
      </w:pPr>
      <w:r>
        <w:rPr>
          <w:rFonts w:ascii="Arial" w:hAnsi="Arial" w:cs="Arial"/>
          <w:sz w:val="22"/>
          <w:szCs w:val="22"/>
          <w:u w:val="single"/>
          <w:lang w:eastAsia="en-AU"/>
        </w:rPr>
        <w:t>Heritage</w:t>
      </w:r>
    </w:p>
    <w:p w14:paraId="1605851A" w14:textId="40CA2DB6" w:rsidR="0039580E" w:rsidRDefault="00205211" w:rsidP="00C4099A">
      <w:pPr>
        <w:autoSpaceDE w:val="0"/>
        <w:autoSpaceDN w:val="0"/>
        <w:adjustRightInd w:val="0"/>
        <w:spacing w:after="120"/>
        <w:rPr>
          <w:rFonts w:ascii="Arial" w:hAnsi="Arial" w:cs="Arial"/>
          <w:sz w:val="22"/>
          <w:szCs w:val="22"/>
          <w:lang w:eastAsia="en-AU"/>
        </w:rPr>
      </w:pPr>
      <w:r>
        <w:rPr>
          <w:rFonts w:ascii="Arial" w:hAnsi="Arial" w:cs="Arial"/>
          <w:sz w:val="22"/>
          <w:szCs w:val="22"/>
          <w:lang w:eastAsia="en-AU"/>
        </w:rPr>
        <w:t xml:space="preserve">The subject site </w:t>
      </w:r>
      <w:proofErr w:type="gramStart"/>
      <w:r>
        <w:rPr>
          <w:rFonts w:ascii="Arial" w:hAnsi="Arial" w:cs="Arial"/>
          <w:sz w:val="22"/>
          <w:szCs w:val="22"/>
          <w:lang w:eastAsia="en-AU"/>
        </w:rPr>
        <w:t>is affected</w:t>
      </w:r>
      <w:proofErr w:type="gramEnd"/>
      <w:r>
        <w:rPr>
          <w:rFonts w:ascii="Arial" w:hAnsi="Arial" w:cs="Arial"/>
          <w:sz w:val="22"/>
          <w:szCs w:val="22"/>
          <w:lang w:eastAsia="en-AU"/>
        </w:rPr>
        <w:t xml:space="preserve"> by the</w:t>
      </w:r>
      <w:r w:rsidR="0039580E">
        <w:rPr>
          <w:rFonts w:ascii="Arial" w:hAnsi="Arial" w:cs="Arial"/>
          <w:sz w:val="22"/>
          <w:szCs w:val="22"/>
          <w:lang w:eastAsia="en-AU"/>
        </w:rPr>
        <w:t xml:space="preserve"> heritage associated with the Parramatta River</w:t>
      </w:r>
      <w:r>
        <w:rPr>
          <w:rFonts w:ascii="Arial" w:hAnsi="Arial" w:cs="Arial"/>
          <w:sz w:val="22"/>
          <w:szCs w:val="22"/>
          <w:lang w:eastAsia="en-AU"/>
        </w:rPr>
        <w:t xml:space="preserve"> Wetlands</w:t>
      </w:r>
      <w:r w:rsidR="00C4099A">
        <w:rPr>
          <w:rFonts w:ascii="Arial" w:hAnsi="Arial" w:cs="Arial"/>
          <w:sz w:val="22"/>
          <w:szCs w:val="22"/>
          <w:lang w:eastAsia="en-AU"/>
        </w:rPr>
        <w:t xml:space="preserve"> (Item 1 – Schedule 5, Environmental Heritage)</w:t>
      </w:r>
      <w:r w:rsidR="0039580E">
        <w:rPr>
          <w:rFonts w:ascii="Arial" w:hAnsi="Arial" w:cs="Arial"/>
          <w:sz w:val="22"/>
          <w:szCs w:val="22"/>
          <w:lang w:eastAsia="en-AU"/>
        </w:rPr>
        <w:t xml:space="preserve">. </w:t>
      </w:r>
      <w:r w:rsidR="00C4099A">
        <w:rPr>
          <w:rFonts w:ascii="Arial" w:hAnsi="Arial" w:cs="Arial"/>
          <w:sz w:val="22"/>
          <w:szCs w:val="22"/>
          <w:lang w:eastAsia="en-AU"/>
        </w:rPr>
        <w:t xml:space="preserve">This item is located within the undevelopable portion of the site and relates principally to the adjacent Parramatta River. Should the Planning Proposal proceed, land identified as part of heritage </w:t>
      </w:r>
      <w:proofErr w:type="gramStart"/>
      <w:r w:rsidR="00C4099A">
        <w:rPr>
          <w:rFonts w:ascii="Arial" w:hAnsi="Arial" w:cs="Arial"/>
          <w:sz w:val="22"/>
          <w:szCs w:val="22"/>
          <w:lang w:eastAsia="en-AU"/>
        </w:rPr>
        <w:t>will be dedicated</w:t>
      </w:r>
      <w:proofErr w:type="gramEnd"/>
      <w:r w:rsidR="00C4099A">
        <w:rPr>
          <w:rFonts w:ascii="Arial" w:hAnsi="Arial" w:cs="Arial"/>
          <w:sz w:val="22"/>
          <w:szCs w:val="22"/>
          <w:lang w:eastAsia="en-AU"/>
        </w:rPr>
        <w:t xml:space="preserve"> to Council ownership.</w:t>
      </w:r>
    </w:p>
    <w:p w14:paraId="0AECC0EA" w14:textId="7A60F3D1" w:rsidR="0039580E" w:rsidRDefault="0039580E" w:rsidP="00C4099A">
      <w:pPr>
        <w:autoSpaceDE w:val="0"/>
        <w:autoSpaceDN w:val="0"/>
        <w:adjustRightInd w:val="0"/>
        <w:spacing w:after="120"/>
        <w:ind w:left="720"/>
        <w:jc w:val="center"/>
        <w:rPr>
          <w:rFonts w:ascii="Arial" w:hAnsi="Arial" w:cs="Arial"/>
          <w:sz w:val="22"/>
          <w:szCs w:val="22"/>
          <w:lang w:eastAsia="en-AU"/>
        </w:rPr>
      </w:pPr>
      <w:r w:rsidRPr="0039580E">
        <w:rPr>
          <w:rFonts w:ascii="Arial" w:hAnsi="Arial" w:cs="Arial"/>
          <w:noProof/>
          <w:sz w:val="22"/>
          <w:szCs w:val="22"/>
          <w:lang w:eastAsia="en-AU"/>
        </w:rPr>
        <w:drawing>
          <wp:inline distT="0" distB="0" distL="0" distR="0" wp14:anchorId="46D8CF51" wp14:editId="01B6C512">
            <wp:extent cx="2880000" cy="2909794"/>
            <wp:effectExtent l="0" t="0" r="0" b="5080"/>
            <wp:docPr id="1026" name="Picture 2" descr="Thomas_85_91_Current_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omas_85_91_Current_H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50" t="4772" r="7163" b="33489"/>
                    <a:stretch/>
                  </pic:blipFill>
                  <pic:spPr bwMode="auto">
                    <a:xfrm>
                      <a:off x="0" y="0"/>
                      <a:ext cx="2880000" cy="2909794"/>
                    </a:xfrm>
                    <a:prstGeom prst="rect">
                      <a:avLst/>
                    </a:prstGeom>
                    <a:noFill/>
                    <a:ln>
                      <a:noFill/>
                    </a:ln>
                    <a:extLst/>
                  </pic:spPr>
                </pic:pic>
              </a:graphicData>
            </a:graphic>
          </wp:inline>
        </w:drawing>
      </w:r>
    </w:p>
    <w:p w14:paraId="74768CFD" w14:textId="69DB76E7" w:rsidR="00C4099A" w:rsidRDefault="00C4099A" w:rsidP="005535C5">
      <w:pPr>
        <w:pStyle w:val="NoSpacing"/>
        <w:jc w:val="center"/>
        <w:rPr>
          <w:lang w:eastAsia="en-AU"/>
        </w:rPr>
      </w:pPr>
      <w:r w:rsidRPr="00C4099A">
        <w:rPr>
          <w:b/>
          <w:lang w:eastAsia="en-AU"/>
        </w:rPr>
        <w:t xml:space="preserve">Figure </w:t>
      </w:r>
      <w:proofErr w:type="gramStart"/>
      <w:r w:rsidR="00D45287">
        <w:rPr>
          <w:b/>
          <w:lang w:eastAsia="en-AU"/>
        </w:rPr>
        <w:t>6</w:t>
      </w:r>
      <w:proofErr w:type="gramEnd"/>
      <w:r w:rsidR="00D45287">
        <w:rPr>
          <w:lang w:eastAsia="en-AU"/>
        </w:rPr>
        <w:t xml:space="preserve"> -</w:t>
      </w:r>
      <w:r>
        <w:rPr>
          <w:lang w:eastAsia="en-AU"/>
        </w:rPr>
        <w:t xml:space="preserve"> Heritage affection on subject site by I1 – Parramatta River</w:t>
      </w:r>
    </w:p>
    <w:p w14:paraId="6DEA6D61" w14:textId="77777777" w:rsidR="00205211" w:rsidRDefault="00205211" w:rsidP="00205211">
      <w:pPr>
        <w:autoSpaceDE w:val="0"/>
        <w:autoSpaceDN w:val="0"/>
        <w:adjustRightInd w:val="0"/>
        <w:spacing w:after="120"/>
        <w:ind w:left="720"/>
        <w:rPr>
          <w:rFonts w:ascii="Arial" w:hAnsi="Arial" w:cs="Arial"/>
          <w:sz w:val="22"/>
          <w:szCs w:val="22"/>
          <w:u w:val="single"/>
          <w:lang w:eastAsia="en-AU"/>
        </w:rPr>
      </w:pPr>
    </w:p>
    <w:p w14:paraId="6F7800E3" w14:textId="46C425C9" w:rsidR="00205211" w:rsidRPr="00205211" w:rsidRDefault="00205211" w:rsidP="00205211">
      <w:pPr>
        <w:autoSpaceDE w:val="0"/>
        <w:autoSpaceDN w:val="0"/>
        <w:adjustRightInd w:val="0"/>
        <w:spacing w:after="120"/>
        <w:ind w:left="720"/>
        <w:rPr>
          <w:rFonts w:ascii="Arial" w:hAnsi="Arial" w:cs="Arial"/>
          <w:sz w:val="22"/>
          <w:szCs w:val="22"/>
          <w:lang w:eastAsia="en-AU"/>
        </w:rPr>
      </w:pPr>
      <w:r w:rsidRPr="00205211">
        <w:rPr>
          <w:rFonts w:ascii="Arial" w:hAnsi="Arial" w:cs="Arial"/>
          <w:sz w:val="22"/>
          <w:szCs w:val="22"/>
          <w:lang w:eastAsia="en-AU"/>
        </w:rPr>
        <w:t xml:space="preserve">The current Planning Proposal proposes that the building envelope is located outside the area affected by Heritage in hope to resolve the heritage and ecological concerns. The Planning Proposal </w:t>
      </w:r>
      <w:proofErr w:type="gramStart"/>
      <w:r w:rsidRPr="00205211">
        <w:rPr>
          <w:rFonts w:ascii="Arial" w:hAnsi="Arial" w:cs="Arial"/>
          <w:sz w:val="22"/>
          <w:szCs w:val="22"/>
          <w:lang w:eastAsia="en-AU"/>
        </w:rPr>
        <w:t>will be referred</w:t>
      </w:r>
      <w:proofErr w:type="gramEnd"/>
      <w:r w:rsidRPr="00205211">
        <w:rPr>
          <w:rFonts w:ascii="Arial" w:hAnsi="Arial" w:cs="Arial"/>
          <w:sz w:val="22"/>
          <w:szCs w:val="22"/>
          <w:lang w:eastAsia="en-AU"/>
        </w:rPr>
        <w:t xml:space="preserve"> again to Heritage regarding the heritage and wetland matters as part of a public exhibition associated with a Gateway Determination should the Planning Proposal proceed.</w:t>
      </w:r>
    </w:p>
    <w:p w14:paraId="06742D44" w14:textId="77777777" w:rsidR="00205211" w:rsidRDefault="00205211" w:rsidP="00205211">
      <w:pPr>
        <w:autoSpaceDE w:val="0"/>
        <w:autoSpaceDN w:val="0"/>
        <w:adjustRightInd w:val="0"/>
        <w:spacing w:after="120"/>
        <w:ind w:left="720"/>
        <w:rPr>
          <w:rFonts w:ascii="Arial" w:hAnsi="Arial" w:cs="Arial"/>
          <w:sz w:val="22"/>
          <w:szCs w:val="22"/>
          <w:u w:val="single"/>
          <w:lang w:eastAsia="en-AU"/>
        </w:rPr>
      </w:pPr>
    </w:p>
    <w:p w14:paraId="3FFB2BEF" w14:textId="0E5BB694" w:rsidR="00C4099A" w:rsidRDefault="00205211" w:rsidP="00205211">
      <w:pPr>
        <w:autoSpaceDE w:val="0"/>
        <w:autoSpaceDN w:val="0"/>
        <w:adjustRightInd w:val="0"/>
        <w:spacing w:after="120"/>
        <w:ind w:left="720"/>
        <w:rPr>
          <w:rFonts w:ascii="Arial" w:hAnsi="Arial" w:cs="Arial"/>
          <w:sz w:val="22"/>
          <w:szCs w:val="22"/>
          <w:u w:val="single"/>
          <w:lang w:eastAsia="en-AU"/>
        </w:rPr>
      </w:pPr>
      <w:r>
        <w:rPr>
          <w:rFonts w:ascii="Arial" w:hAnsi="Arial" w:cs="Arial"/>
          <w:sz w:val="22"/>
          <w:szCs w:val="22"/>
          <w:u w:val="single"/>
          <w:lang w:eastAsia="en-AU"/>
        </w:rPr>
        <w:t>Ecology</w:t>
      </w:r>
    </w:p>
    <w:p w14:paraId="11FEC3B8" w14:textId="040B48F9" w:rsidR="00C4099A" w:rsidRPr="00C4099A" w:rsidRDefault="00C4099A" w:rsidP="00C4099A">
      <w:pPr>
        <w:autoSpaceDE w:val="0"/>
        <w:autoSpaceDN w:val="0"/>
        <w:adjustRightInd w:val="0"/>
        <w:spacing w:after="120"/>
        <w:ind w:left="720"/>
        <w:rPr>
          <w:rFonts w:ascii="Arial" w:hAnsi="Arial" w:cs="Arial"/>
          <w:sz w:val="22"/>
          <w:szCs w:val="22"/>
          <w:lang w:eastAsia="en-AU"/>
        </w:rPr>
      </w:pPr>
      <w:r>
        <w:rPr>
          <w:rFonts w:ascii="Arial" w:hAnsi="Arial" w:cs="Arial"/>
          <w:sz w:val="22"/>
          <w:szCs w:val="22"/>
          <w:lang w:eastAsia="en-AU"/>
        </w:rPr>
        <w:t>Adjacent to the site also includes coastal mangroves and saltmarshes.</w:t>
      </w:r>
      <w:r w:rsidR="000706DB" w:rsidRPr="00B66902">
        <w:rPr>
          <w:rFonts w:ascii="Arial" w:hAnsi="Arial" w:cs="Arial"/>
          <w:sz w:val="22"/>
          <w:szCs w:val="22"/>
          <w:lang w:eastAsia="en-AU"/>
        </w:rPr>
        <w:t xml:space="preserve"> </w:t>
      </w:r>
      <w:r w:rsidRPr="00C4099A">
        <w:rPr>
          <w:rFonts w:ascii="Arial" w:hAnsi="Arial" w:cs="Arial"/>
          <w:sz w:val="22"/>
          <w:szCs w:val="22"/>
          <w:lang w:eastAsia="en-AU"/>
        </w:rPr>
        <w:t xml:space="preserve">The Planning Proposal </w:t>
      </w:r>
      <w:proofErr w:type="gramStart"/>
      <w:r w:rsidRPr="00C4099A">
        <w:rPr>
          <w:rFonts w:ascii="Arial" w:hAnsi="Arial" w:cs="Arial"/>
          <w:sz w:val="22"/>
          <w:szCs w:val="22"/>
          <w:lang w:eastAsia="en-AU"/>
        </w:rPr>
        <w:t>was referred</w:t>
      </w:r>
      <w:proofErr w:type="gramEnd"/>
      <w:r w:rsidRPr="00C4099A">
        <w:rPr>
          <w:rFonts w:ascii="Arial" w:hAnsi="Arial" w:cs="Arial"/>
          <w:sz w:val="22"/>
          <w:szCs w:val="22"/>
          <w:lang w:eastAsia="en-AU"/>
        </w:rPr>
        <w:t xml:space="preserve"> to the former Department of Primary Industries in 2017 seeking comment regarding potential shading impacts to marine vegetation such as the mangroves and saltmarsh to the south of the site. On 15 May 2017, Primary Industries recommended a precautionary approach regarding the ongoing long-term impacts to both the mangroves and saltmarsh. The applicant then provided a revised </w:t>
      </w:r>
      <w:proofErr w:type="gramStart"/>
      <w:r w:rsidRPr="00C4099A">
        <w:rPr>
          <w:rFonts w:ascii="Arial" w:hAnsi="Arial" w:cs="Arial"/>
          <w:sz w:val="22"/>
          <w:szCs w:val="22"/>
          <w:lang w:eastAsia="en-AU"/>
        </w:rPr>
        <w:t>report which</w:t>
      </w:r>
      <w:proofErr w:type="gramEnd"/>
      <w:r w:rsidRPr="00C4099A">
        <w:rPr>
          <w:rFonts w:ascii="Arial" w:hAnsi="Arial" w:cs="Arial"/>
          <w:sz w:val="22"/>
          <w:szCs w:val="22"/>
          <w:lang w:eastAsia="en-AU"/>
        </w:rPr>
        <w:t xml:space="preserve"> allowed Primary Industries to complete a further assessment. Primary Industry clarified on 9 November 2017 that there “does not see any reason for potential shading issues on mangrove and saltmarsh species to prevent the lodgement of this development, as currently p</w:t>
      </w:r>
      <w:r>
        <w:rPr>
          <w:rFonts w:ascii="Arial" w:hAnsi="Arial" w:cs="Arial"/>
          <w:sz w:val="22"/>
          <w:szCs w:val="22"/>
          <w:lang w:eastAsia="en-AU"/>
        </w:rPr>
        <w:t>roposed, as a Planning Proposal</w:t>
      </w:r>
      <w:r w:rsidRPr="00C4099A">
        <w:rPr>
          <w:rFonts w:ascii="Arial" w:hAnsi="Arial" w:cs="Arial"/>
          <w:sz w:val="22"/>
          <w:szCs w:val="22"/>
          <w:lang w:eastAsia="en-AU"/>
        </w:rPr>
        <w:t>.</w:t>
      </w:r>
    </w:p>
    <w:p w14:paraId="1A834903" w14:textId="77777777" w:rsidR="00C4099A" w:rsidRDefault="00C4099A" w:rsidP="00C4099A">
      <w:pPr>
        <w:autoSpaceDE w:val="0"/>
        <w:autoSpaceDN w:val="0"/>
        <w:adjustRightInd w:val="0"/>
        <w:spacing w:after="120"/>
        <w:ind w:left="720"/>
        <w:rPr>
          <w:rFonts w:ascii="Arial" w:hAnsi="Arial" w:cs="Arial"/>
          <w:sz w:val="22"/>
          <w:szCs w:val="22"/>
          <w:lang w:eastAsia="en-AU"/>
        </w:rPr>
      </w:pPr>
      <w:r w:rsidRPr="00C4099A">
        <w:rPr>
          <w:rFonts w:ascii="Arial" w:hAnsi="Arial" w:cs="Arial"/>
          <w:sz w:val="22"/>
          <w:szCs w:val="22"/>
          <w:lang w:eastAsia="en-AU"/>
        </w:rPr>
        <w:t xml:space="preserve">Former concepts for the planning proposal that proposed an increase in GFA for the site raised concerns for Council’s Natural Resources and Open Space team. Caution was raised as an increase in density for the site could set a planning precedent for planning controls to change for the wider </w:t>
      </w:r>
      <w:proofErr w:type="gramStart"/>
      <w:r w:rsidRPr="00C4099A">
        <w:rPr>
          <w:rFonts w:ascii="Arial" w:hAnsi="Arial" w:cs="Arial"/>
          <w:sz w:val="22"/>
          <w:szCs w:val="22"/>
          <w:lang w:eastAsia="en-AU"/>
        </w:rPr>
        <w:t>precinct which</w:t>
      </w:r>
      <w:proofErr w:type="gramEnd"/>
      <w:r w:rsidRPr="00C4099A">
        <w:rPr>
          <w:rFonts w:ascii="Arial" w:hAnsi="Arial" w:cs="Arial"/>
          <w:sz w:val="22"/>
          <w:szCs w:val="22"/>
          <w:lang w:eastAsia="en-AU"/>
        </w:rPr>
        <w:t xml:space="preserve"> would result cumulative overshadowing impact to the mangroves and salt-marshes. Whilst the Planning Proposal still seeks an increase in height and may increase overshadowing to this ecology, Council officers consider this risk as resolved it satisfies as the planning precedent issue is resolved and an increase in density for this site in isolation (no net-increase in floor-space compared to 2016 controls) is satisfactory. </w:t>
      </w:r>
    </w:p>
    <w:p w14:paraId="0A76D776" w14:textId="7B791D71" w:rsidR="00C4099A" w:rsidRDefault="00C4099A" w:rsidP="00C4099A">
      <w:pPr>
        <w:autoSpaceDE w:val="0"/>
        <w:autoSpaceDN w:val="0"/>
        <w:adjustRightInd w:val="0"/>
        <w:spacing w:after="120"/>
        <w:ind w:left="720"/>
        <w:rPr>
          <w:rFonts w:ascii="Arial" w:hAnsi="Arial" w:cs="Arial"/>
          <w:sz w:val="22"/>
          <w:szCs w:val="22"/>
          <w:u w:val="single"/>
          <w:lang w:eastAsia="en-AU"/>
        </w:rPr>
      </w:pPr>
      <w:r>
        <w:rPr>
          <w:rFonts w:ascii="Arial" w:hAnsi="Arial" w:cs="Arial"/>
          <w:sz w:val="22"/>
          <w:szCs w:val="22"/>
          <w:u w:val="single"/>
          <w:lang w:eastAsia="en-AU"/>
        </w:rPr>
        <w:t>Flooding</w:t>
      </w:r>
    </w:p>
    <w:p w14:paraId="7D507554" w14:textId="68060314" w:rsidR="00A1160E" w:rsidRDefault="00A1160E" w:rsidP="00C4099A">
      <w:pPr>
        <w:autoSpaceDE w:val="0"/>
        <w:autoSpaceDN w:val="0"/>
        <w:adjustRightInd w:val="0"/>
        <w:spacing w:after="120"/>
        <w:ind w:left="720"/>
        <w:rPr>
          <w:rFonts w:ascii="Arial" w:hAnsi="Arial" w:cs="Arial"/>
          <w:sz w:val="22"/>
          <w:szCs w:val="22"/>
          <w:lang w:eastAsia="en-AU"/>
        </w:rPr>
      </w:pPr>
      <w:r>
        <w:rPr>
          <w:rFonts w:ascii="Arial" w:hAnsi="Arial" w:cs="Arial"/>
          <w:sz w:val="22"/>
          <w:szCs w:val="22"/>
          <w:lang w:eastAsia="en-AU"/>
        </w:rPr>
        <w:t xml:space="preserve">The site is located adjacent to the Parramatta River and includes a steep topography upwards towards Thomas </w:t>
      </w:r>
      <w:proofErr w:type="gramStart"/>
      <w:r>
        <w:rPr>
          <w:rFonts w:ascii="Arial" w:hAnsi="Arial" w:cs="Arial"/>
          <w:sz w:val="22"/>
          <w:szCs w:val="22"/>
          <w:lang w:eastAsia="en-AU"/>
        </w:rPr>
        <w:t>street</w:t>
      </w:r>
      <w:proofErr w:type="gramEnd"/>
      <w:r>
        <w:rPr>
          <w:rFonts w:ascii="Arial" w:hAnsi="Arial" w:cs="Arial"/>
          <w:sz w:val="22"/>
          <w:szCs w:val="22"/>
          <w:lang w:eastAsia="en-AU"/>
        </w:rPr>
        <w:t>. The northern part of the site is relatively flat above RL-12. Land towards the south of the site identified for potential land dedication to Council is more susceptive to flooding impacts.</w:t>
      </w:r>
    </w:p>
    <w:p w14:paraId="4E00BD3C" w14:textId="60CC945C" w:rsidR="00C4099A" w:rsidRPr="00A1160E" w:rsidRDefault="00A1160E" w:rsidP="00A1160E">
      <w:pPr>
        <w:autoSpaceDE w:val="0"/>
        <w:autoSpaceDN w:val="0"/>
        <w:adjustRightInd w:val="0"/>
        <w:spacing w:after="120"/>
        <w:ind w:left="720"/>
        <w:rPr>
          <w:rFonts w:ascii="Arial" w:hAnsi="Arial" w:cs="Arial"/>
          <w:sz w:val="22"/>
          <w:szCs w:val="22"/>
          <w:lang w:eastAsia="en-AU"/>
        </w:rPr>
      </w:pPr>
      <w:r w:rsidRPr="00A1160E">
        <w:rPr>
          <w:rFonts w:ascii="Arial" w:hAnsi="Arial" w:cs="Arial"/>
          <w:sz w:val="22"/>
          <w:szCs w:val="22"/>
          <w:lang w:eastAsia="en-AU"/>
        </w:rPr>
        <w:t xml:space="preserve">Any potential impacts </w:t>
      </w:r>
      <w:proofErr w:type="gramStart"/>
      <w:r w:rsidRPr="00A1160E">
        <w:rPr>
          <w:rFonts w:ascii="Arial" w:hAnsi="Arial" w:cs="Arial"/>
          <w:sz w:val="22"/>
          <w:szCs w:val="22"/>
          <w:lang w:eastAsia="en-AU"/>
        </w:rPr>
        <w:t>as a result</w:t>
      </w:r>
      <w:proofErr w:type="gramEnd"/>
      <w:r w:rsidRPr="00A1160E">
        <w:rPr>
          <w:rFonts w:ascii="Arial" w:hAnsi="Arial" w:cs="Arial"/>
          <w:sz w:val="22"/>
          <w:szCs w:val="22"/>
          <w:lang w:eastAsia="en-AU"/>
        </w:rPr>
        <w:t xml:space="preserve"> of development on the site, such as stormwater runoff, will be considered and addressed appropriately at DA stage. This will also include any design detail required to ensure compliance with Council’s water management controls within the Parramatta DCP 2011.</w:t>
      </w:r>
    </w:p>
    <w:p w14:paraId="4E54AA62" w14:textId="40B78223" w:rsidR="000706DB" w:rsidRDefault="00C4099A" w:rsidP="00A1160E">
      <w:pPr>
        <w:autoSpaceDE w:val="0"/>
        <w:autoSpaceDN w:val="0"/>
        <w:adjustRightInd w:val="0"/>
        <w:spacing w:after="120"/>
        <w:ind w:left="720"/>
        <w:rPr>
          <w:rFonts w:ascii="Arial" w:eastAsia="Times New Roman" w:hAnsi="Arial" w:cs="Arial"/>
          <w:sz w:val="22"/>
          <w:szCs w:val="22"/>
          <w:lang w:eastAsia="en-AU"/>
        </w:rPr>
      </w:pPr>
      <w:r>
        <w:rPr>
          <w:rFonts w:ascii="Arial" w:hAnsi="Arial" w:cs="Arial"/>
          <w:sz w:val="22"/>
          <w:szCs w:val="22"/>
          <w:u w:val="single"/>
          <w:lang w:eastAsia="en-AU"/>
        </w:rPr>
        <w:t>Urban Design</w:t>
      </w:r>
      <w:r w:rsidRPr="00C4099A">
        <w:rPr>
          <w:rFonts w:ascii="Arial" w:hAnsi="Arial" w:cs="Arial"/>
          <w:sz w:val="22"/>
          <w:szCs w:val="22"/>
          <w:lang w:eastAsia="en-AU"/>
        </w:rPr>
        <w:t xml:space="preserve"> </w:t>
      </w:r>
      <w:r w:rsidR="000706DB" w:rsidRPr="00B66902">
        <w:rPr>
          <w:rFonts w:ascii="Arial" w:eastAsia="Times New Roman" w:hAnsi="Arial" w:cs="Arial"/>
          <w:sz w:val="22"/>
          <w:szCs w:val="22"/>
          <w:lang w:eastAsia="en-AU"/>
        </w:rPr>
        <w:t xml:space="preserve"> </w:t>
      </w:r>
    </w:p>
    <w:p w14:paraId="4A2A6098" w14:textId="6541447D" w:rsidR="00A1160E" w:rsidRPr="009F5DAA" w:rsidRDefault="00A1160E" w:rsidP="00A1160E">
      <w:pPr>
        <w:autoSpaceDE w:val="0"/>
        <w:autoSpaceDN w:val="0"/>
        <w:adjustRightInd w:val="0"/>
        <w:spacing w:line="240" w:lineRule="atLeast"/>
        <w:ind w:left="567"/>
        <w:jc w:val="center"/>
        <w:rPr>
          <w:rFonts w:cs="Arial"/>
          <w:b/>
          <w:bCs/>
          <w:color w:val="000000"/>
        </w:rPr>
      </w:pPr>
      <w:r w:rsidRPr="009F5DAA">
        <w:rPr>
          <w:rFonts w:cs="Arial"/>
          <w:b/>
          <w:bCs/>
          <w:noProof/>
          <w:color w:val="000000"/>
          <w:lang w:eastAsia="en-AU"/>
        </w:rPr>
        <w:drawing>
          <wp:inline distT="0" distB="0" distL="0" distR="0" wp14:anchorId="77EFEB7F" wp14:editId="1D2609E4">
            <wp:extent cx="5358792" cy="31688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b="9309"/>
                    <a:stretch>
                      <a:fillRect/>
                    </a:stretch>
                  </pic:blipFill>
                  <pic:spPr bwMode="auto">
                    <a:xfrm>
                      <a:off x="0" y="0"/>
                      <a:ext cx="5370909" cy="3176003"/>
                    </a:xfrm>
                    <a:prstGeom prst="rect">
                      <a:avLst/>
                    </a:prstGeom>
                    <a:noFill/>
                    <a:ln>
                      <a:noFill/>
                    </a:ln>
                  </pic:spPr>
                </pic:pic>
              </a:graphicData>
            </a:graphic>
          </wp:inline>
        </w:drawing>
      </w:r>
    </w:p>
    <w:p w14:paraId="34963CBB" w14:textId="77777777" w:rsidR="005535C5" w:rsidRDefault="00A1160E" w:rsidP="005535C5">
      <w:pPr>
        <w:pStyle w:val="NoSpacing"/>
        <w:jc w:val="center"/>
      </w:pPr>
      <w:r w:rsidRPr="009F5DAA">
        <w:rPr>
          <w:b/>
        </w:rPr>
        <w:t xml:space="preserve">Figure </w:t>
      </w:r>
      <w:r w:rsidR="00D45287">
        <w:rPr>
          <w:b/>
        </w:rPr>
        <w:t>7</w:t>
      </w:r>
      <w:r>
        <w:rPr>
          <w:b/>
        </w:rPr>
        <w:t>-</w:t>
      </w:r>
      <w:r w:rsidRPr="009F5DAA">
        <w:t xml:space="preserve"> Reference Design for subject site (</w:t>
      </w:r>
      <w:r w:rsidRPr="009F5DAA">
        <w:rPr>
          <w:i/>
        </w:rPr>
        <w:t>Source: PTI Architecture</w:t>
      </w:r>
      <w:r w:rsidRPr="009F5DAA">
        <w:t>)</w:t>
      </w:r>
    </w:p>
    <w:p w14:paraId="3FB55E9E" w14:textId="77777777" w:rsidR="005535C5" w:rsidRDefault="005535C5" w:rsidP="005535C5">
      <w:pPr>
        <w:pStyle w:val="NoSpacing"/>
        <w:jc w:val="center"/>
      </w:pPr>
    </w:p>
    <w:p w14:paraId="157BBB2C" w14:textId="6E610F02" w:rsidR="00205211" w:rsidRDefault="00A1160E" w:rsidP="005535C5">
      <w:pPr>
        <w:pStyle w:val="NoSpacing"/>
        <w:rPr>
          <w:rFonts w:ascii="Arial" w:eastAsia="Times New Roman" w:hAnsi="Arial" w:cs="Arial"/>
          <w:lang w:eastAsia="en-AU"/>
        </w:rPr>
      </w:pPr>
      <w:r w:rsidRPr="00A1160E">
        <w:rPr>
          <w:rFonts w:ascii="Arial" w:eastAsia="Times New Roman" w:hAnsi="Arial" w:cs="Arial"/>
          <w:lang w:eastAsia="en-AU"/>
        </w:rPr>
        <w:t>On 4 February 2020, the applicant provided Council a revised reference design for the Planning Proposal for 85-91 Thomas Street, Parramatta.</w:t>
      </w:r>
      <w:r w:rsidRPr="00A1160E">
        <w:t xml:space="preserve"> </w:t>
      </w:r>
      <w:r w:rsidRPr="00A1160E">
        <w:rPr>
          <w:rFonts w:ascii="Arial" w:eastAsia="Times New Roman" w:hAnsi="Arial" w:cs="Arial"/>
          <w:lang w:eastAsia="en-AU"/>
        </w:rPr>
        <w:t xml:space="preserve">The applicant’s reference design proposes a 25-metre Maximum Building Height </w:t>
      </w:r>
      <w:proofErr w:type="gramStart"/>
      <w:r w:rsidRPr="00A1160E">
        <w:rPr>
          <w:rFonts w:ascii="Arial" w:eastAsia="Times New Roman" w:hAnsi="Arial" w:cs="Arial"/>
          <w:lang w:eastAsia="en-AU"/>
        </w:rPr>
        <w:t>which</w:t>
      </w:r>
      <w:proofErr w:type="gramEnd"/>
      <w:r w:rsidRPr="00A1160E">
        <w:rPr>
          <w:rFonts w:ascii="Arial" w:eastAsia="Times New Roman" w:hAnsi="Arial" w:cs="Arial"/>
          <w:lang w:eastAsia="en-AU"/>
        </w:rPr>
        <w:t xml:space="preserve"> could accommodate approximately 7 </w:t>
      </w:r>
      <w:proofErr w:type="spellStart"/>
      <w:r w:rsidRPr="00A1160E">
        <w:rPr>
          <w:rFonts w:ascii="Arial" w:eastAsia="Times New Roman" w:hAnsi="Arial" w:cs="Arial"/>
          <w:lang w:eastAsia="en-AU"/>
        </w:rPr>
        <w:t>storeys</w:t>
      </w:r>
      <w:proofErr w:type="spellEnd"/>
      <w:r w:rsidRPr="00A1160E">
        <w:rPr>
          <w:rFonts w:ascii="Arial" w:eastAsia="Times New Roman" w:hAnsi="Arial" w:cs="Arial"/>
          <w:lang w:eastAsia="en-AU"/>
        </w:rPr>
        <w:t xml:space="preserve">. </w:t>
      </w:r>
      <w:proofErr w:type="gramStart"/>
      <w:r w:rsidRPr="00A1160E">
        <w:rPr>
          <w:rFonts w:ascii="Arial" w:eastAsia="Times New Roman" w:hAnsi="Arial" w:cs="Arial"/>
          <w:lang w:eastAsia="en-AU"/>
        </w:rPr>
        <w:t>Council’s</w:t>
      </w:r>
      <w:proofErr w:type="gramEnd"/>
      <w:r w:rsidRPr="00A1160E">
        <w:rPr>
          <w:rFonts w:ascii="Arial" w:eastAsia="Times New Roman" w:hAnsi="Arial" w:cs="Arial"/>
          <w:lang w:eastAsia="en-AU"/>
        </w:rPr>
        <w:t xml:space="preserve"> Planning and Design units have maintained their recommendation that there is strategic merit in increasing the height to a maximum of 6 </w:t>
      </w:r>
      <w:proofErr w:type="spellStart"/>
      <w:r w:rsidRPr="00A1160E">
        <w:rPr>
          <w:rFonts w:ascii="Arial" w:eastAsia="Times New Roman" w:hAnsi="Arial" w:cs="Arial"/>
          <w:lang w:eastAsia="en-AU"/>
        </w:rPr>
        <w:t>storeys</w:t>
      </w:r>
      <w:proofErr w:type="spellEnd"/>
      <w:r w:rsidRPr="00A1160E">
        <w:rPr>
          <w:rFonts w:ascii="Arial" w:eastAsia="Times New Roman" w:hAnsi="Arial" w:cs="Arial"/>
          <w:lang w:eastAsia="en-AU"/>
        </w:rPr>
        <w:t xml:space="preserve"> to accommodate </w:t>
      </w:r>
      <w:r w:rsidR="00205211">
        <w:rPr>
          <w:rFonts w:ascii="Arial" w:eastAsia="Times New Roman" w:hAnsi="Arial" w:cs="Arial"/>
          <w:lang w:eastAsia="en-AU"/>
        </w:rPr>
        <w:t xml:space="preserve">a similar amount of </w:t>
      </w:r>
      <w:r w:rsidRPr="00A1160E">
        <w:rPr>
          <w:rFonts w:ascii="Arial" w:eastAsia="Times New Roman" w:hAnsi="Arial" w:cs="Arial"/>
          <w:lang w:eastAsia="en-AU"/>
        </w:rPr>
        <w:t>high-density residential floor-space</w:t>
      </w:r>
      <w:r w:rsidR="00205211">
        <w:rPr>
          <w:rFonts w:ascii="Arial" w:eastAsia="Times New Roman" w:hAnsi="Arial" w:cs="Arial"/>
          <w:lang w:eastAsia="en-AU"/>
        </w:rPr>
        <w:t xml:space="preserve"> permissible on the site at </w:t>
      </w:r>
      <w:proofErr w:type="spellStart"/>
      <w:r w:rsidR="00205211">
        <w:rPr>
          <w:rFonts w:ascii="Arial" w:eastAsia="Times New Roman" w:hAnsi="Arial" w:cs="Arial"/>
          <w:lang w:eastAsia="en-AU"/>
        </w:rPr>
        <w:t>lodgement</w:t>
      </w:r>
      <w:proofErr w:type="spellEnd"/>
      <w:r w:rsidR="00205211">
        <w:rPr>
          <w:rFonts w:ascii="Arial" w:eastAsia="Times New Roman" w:hAnsi="Arial" w:cs="Arial"/>
          <w:lang w:eastAsia="en-AU"/>
        </w:rPr>
        <w:t xml:space="preserve"> of the Planning Proposal</w:t>
      </w:r>
      <w:r w:rsidRPr="00A1160E">
        <w:rPr>
          <w:rFonts w:ascii="Arial" w:eastAsia="Times New Roman" w:hAnsi="Arial" w:cs="Arial"/>
          <w:lang w:eastAsia="en-AU"/>
        </w:rPr>
        <w:t xml:space="preserve">. </w:t>
      </w:r>
    </w:p>
    <w:p w14:paraId="6E3E5D37" w14:textId="1D6E2D37" w:rsidR="00205211" w:rsidRPr="00205211" w:rsidRDefault="00205211" w:rsidP="00205211">
      <w:pPr>
        <w:pStyle w:val="NoSpacing"/>
        <w:rPr>
          <w:rFonts w:ascii="Arial" w:eastAsia="Times New Roman" w:hAnsi="Arial" w:cs="Arial"/>
          <w:i/>
          <w:lang w:val="en-AU" w:eastAsia="en-AU"/>
        </w:rPr>
      </w:pPr>
    </w:p>
    <w:p w14:paraId="7BC42427" w14:textId="77777777" w:rsidR="00205211" w:rsidRDefault="00205211" w:rsidP="00205211">
      <w:pPr>
        <w:pStyle w:val="NoSpacing"/>
        <w:rPr>
          <w:rFonts w:ascii="Arial" w:eastAsia="Times New Roman" w:hAnsi="Arial" w:cs="Arial"/>
          <w:i/>
          <w:lang w:eastAsia="en-AU"/>
        </w:rPr>
      </w:pPr>
      <w:r>
        <w:rPr>
          <w:rFonts w:ascii="Arial" w:eastAsia="Times New Roman" w:hAnsi="Arial" w:cs="Arial"/>
          <w:i/>
          <w:lang w:eastAsia="en-AU"/>
        </w:rPr>
        <w:t>Floor Space Ratio</w:t>
      </w:r>
    </w:p>
    <w:p w14:paraId="0ED67344" w14:textId="77777777" w:rsidR="00205211" w:rsidRDefault="00205211" w:rsidP="00205211">
      <w:pPr>
        <w:pStyle w:val="NoSpacing"/>
        <w:rPr>
          <w:rFonts w:ascii="Arial" w:eastAsia="Times New Roman" w:hAnsi="Arial" w:cs="Arial"/>
          <w:i/>
          <w:lang w:eastAsia="en-AU"/>
        </w:rPr>
      </w:pPr>
    </w:p>
    <w:p w14:paraId="11E232F7" w14:textId="4CCDD0F7" w:rsidR="00205211" w:rsidRPr="00205211" w:rsidRDefault="00205211" w:rsidP="00205211">
      <w:pPr>
        <w:pStyle w:val="NoSpacing"/>
        <w:rPr>
          <w:rFonts w:ascii="Arial" w:eastAsia="Times New Roman" w:hAnsi="Arial" w:cs="Arial"/>
          <w:lang w:val="en-AU" w:eastAsia="en-AU"/>
        </w:rPr>
      </w:pPr>
      <w:r w:rsidRPr="00205211">
        <w:rPr>
          <w:rFonts w:ascii="Arial" w:eastAsia="Times New Roman" w:hAnsi="Arial" w:cs="Arial"/>
          <w:lang w:eastAsia="en-AU"/>
        </w:rPr>
        <w:t xml:space="preserve">The current scheme submitted by the applicant generates 4,994sqm of GFA for high-density residential purposes. This amount is 953sqm greater than what the current planning controls allow. It is also 63sqm less than the GFA permissible on the site at </w:t>
      </w:r>
      <w:proofErr w:type="spellStart"/>
      <w:r w:rsidRPr="00205211">
        <w:rPr>
          <w:rFonts w:ascii="Arial" w:eastAsia="Times New Roman" w:hAnsi="Arial" w:cs="Arial"/>
          <w:lang w:eastAsia="en-AU"/>
        </w:rPr>
        <w:t>lodgement</w:t>
      </w:r>
      <w:proofErr w:type="spellEnd"/>
      <w:r w:rsidRPr="00205211">
        <w:rPr>
          <w:rFonts w:ascii="Arial" w:eastAsia="Times New Roman" w:hAnsi="Arial" w:cs="Arial"/>
          <w:lang w:eastAsia="en-AU"/>
        </w:rPr>
        <w:t xml:space="preserve"> in June 2016 where a 0.8:1 FSR control applying to the entire site area (i.e. 5,057sqm of GFA). The Planning Proposal aims to amend the maximum Building Height and Floor Space Ratio controls to accommodate no-net increase in high-density residential GFA compared to what was previously permissible under Development Application controls on the site at </w:t>
      </w:r>
      <w:proofErr w:type="spellStart"/>
      <w:r w:rsidRPr="00205211">
        <w:rPr>
          <w:rFonts w:ascii="Arial" w:eastAsia="Times New Roman" w:hAnsi="Arial" w:cs="Arial"/>
          <w:lang w:eastAsia="en-AU"/>
        </w:rPr>
        <w:t>lodgement</w:t>
      </w:r>
      <w:proofErr w:type="spellEnd"/>
      <w:r w:rsidRPr="00205211">
        <w:rPr>
          <w:rFonts w:ascii="Arial" w:eastAsia="Times New Roman" w:hAnsi="Arial" w:cs="Arial"/>
          <w:lang w:eastAsia="en-AU"/>
        </w:rPr>
        <w:t xml:space="preserve"> of the application. Therefore the dwelling yield, while increasing compared to the current controls, will be the same when compared to the planning </w:t>
      </w:r>
      <w:proofErr w:type="gramStart"/>
      <w:r w:rsidRPr="00205211">
        <w:rPr>
          <w:rFonts w:ascii="Arial" w:eastAsia="Times New Roman" w:hAnsi="Arial" w:cs="Arial"/>
          <w:lang w:eastAsia="en-AU"/>
        </w:rPr>
        <w:t>controls which</w:t>
      </w:r>
      <w:proofErr w:type="gramEnd"/>
      <w:r w:rsidRPr="00205211">
        <w:rPr>
          <w:rFonts w:ascii="Arial" w:eastAsia="Times New Roman" w:hAnsi="Arial" w:cs="Arial"/>
          <w:lang w:eastAsia="en-AU"/>
        </w:rPr>
        <w:t xml:space="preserve"> applied to the site when the Planning Proposal was lodged with Council. </w:t>
      </w:r>
    </w:p>
    <w:p w14:paraId="2DA43008" w14:textId="77777777" w:rsidR="00205211" w:rsidRDefault="00205211" w:rsidP="005535C5">
      <w:pPr>
        <w:pStyle w:val="NoSpacing"/>
        <w:rPr>
          <w:rFonts w:ascii="Arial" w:eastAsia="Times New Roman" w:hAnsi="Arial" w:cs="Arial"/>
          <w:lang w:eastAsia="en-AU"/>
        </w:rPr>
      </w:pPr>
    </w:p>
    <w:p w14:paraId="5D86C668" w14:textId="799732D9" w:rsidR="00205211" w:rsidRDefault="00205211">
      <w:pPr>
        <w:pStyle w:val="NoSpacing"/>
        <w:rPr>
          <w:rFonts w:ascii="Arial" w:eastAsia="Times New Roman" w:hAnsi="Arial" w:cs="Arial"/>
          <w:i/>
          <w:lang w:eastAsia="en-AU"/>
        </w:rPr>
      </w:pPr>
      <w:r>
        <w:rPr>
          <w:rFonts w:ascii="Arial" w:eastAsia="Times New Roman" w:hAnsi="Arial" w:cs="Arial"/>
          <w:i/>
          <w:lang w:eastAsia="en-AU"/>
        </w:rPr>
        <w:t>Building Height</w:t>
      </w:r>
    </w:p>
    <w:p w14:paraId="3886AE36" w14:textId="0AC6A976" w:rsidR="00205211" w:rsidRDefault="00205211">
      <w:pPr>
        <w:pStyle w:val="NoSpacing"/>
        <w:rPr>
          <w:rFonts w:ascii="Arial" w:eastAsia="Times New Roman" w:hAnsi="Arial" w:cs="Arial"/>
          <w:i/>
          <w:lang w:eastAsia="en-AU"/>
        </w:rPr>
      </w:pPr>
    </w:p>
    <w:p w14:paraId="682AF493" w14:textId="4E373676" w:rsidR="00205211" w:rsidRPr="00205211" w:rsidRDefault="00205211" w:rsidP="00205211">
      <w:pPr>
        <w:pStyle w:val="NoSpacing"/>
        <w:rPr>
          <w:rFonts w:ascii="Arial" w:eastAsia="Times New Roman" w:hAnsi="Arial" w:cs="Arial"/>
          <w:lang w:val="en-AU" w:eastAsia="en-AU"/>
        </w:rPr>
      </w:pPr>
      <w:r w:rsidRPr="00205211">
        <w:rPr>
          <w:rFonts w:ascii="Arial" w:eastAsia="Times New Roman" w:hAnsi="Arial" w:cs="Arial"/>
          <w:lang w:val="en-AU" w:eastAsia="en-AU"/>
        </w:rPr>
        <w:t xml:space="preserve">The existing building height control allows for high-density residential development of maximum 3-storeys to </w:t>
      </w:r>
      <w:proofErr w:type="gramStart"/>
      <w:r w:rsidRPr="00205211">
        <w:rPr>
          <w:rFonts w:ascii="Arial" w:eastAsia="Times New Roman" w:hAnsi="Arial" w:cs="Arial"/>
          <w:lang w:val="en-AU" w:eastAsia="en-AU"/>
        </w:rPr>
        <w:t>be accommodated</w:t>
      </w:r>
      <w:proofErr w:type="gramEnd"/>
      <w:r w:rsidRPr="00205211">
        <w:rPr>
          <w:rFonts w:ascii="Arial" w:eastAsia="Times New Roman" w:hAnsi="Arial" w:cs="Arial"/>
          <w:lang w:val="en-AU" w:eastAsia="en-AU"/>
        </w:rPr>
        <w:t xml:space="preserve"> on the site. The adjoining property at 93-95 Thomas Street demonstrates a recent example of what </w:t>
      </w:r>
      <w:proofErr w:type="gramStart"/>
      <w:r w:rsidRPr="00205211">
        <w:rPr>
          <w:rFonts w:ascii="Arial" w:eastAsia="Times New Roman" w:hAnsi="Arial" w:cs="Arial"/>
          <w:lang w:val="en-AU" w:eastAsia="en-AU"/>
        </w:rPr>
        <w:t>could be developed</w:t>
      </w:r>
      <w:proofErr w:type="gramEnd"/>
      <w:r w:rsidRPr="00205211">
        <w:rPr>
          <w:rFonts w:ascii="Arial" w:eastAsia="Times New Roman" w:hAnsi="Arial" w:cs="Arial"/>
          <w:lang w:val="en-AU" w:eastAsia="en-AU"/>
        </w:rPr>
        <w:t xml:space="preserve"> under the existing planning controls (DA/630/2012). This neighbouring development is able to comfortably achieve the current maximum FSR within the existing building </w:t>
      </w:r>
      <w:proofErr w:type="gramStart"/>
      <w:r w:rsidRPr="00205211">
        <w:rPr>
          <w:rFonts w:ascii="Arial" w:eastAsia="Times New Roman" w:hAnsi="Arial" w:cs="Arial"/>
          <w:lang w:val="en-AU" w:eastAsia="en-AU"/>
        </w:rPr>
        <w:t>height</w:t>
      </w:r>
      <w:proofErr w:type="gramEnd"/>
      <w:r w:rsidRPr="00205211">
        <w:rPr>
          <w:rFonts w:ascii="Arial" w:eastAsia="Times New Roman" w:hAnsi="Arial" w:cs="Arial"/>
          <w:lang w:val="en-AU" w:eastAsia="en-AU"/>
        </w:rPr>
        <w:t xml:space="preserve"> as it does not need to respond to the topographic constraints and foreshore building line evident on the subject site, which significantly reduces the developable area of the subject site. </w:t>
      </w:r>
    </w:p>
    <w:p w14:paraId="37313698" w14:textId="77777777" w:rsidR="00205211" w:rsidRPr="00205211" w:rsidRDefault="00205211" w:rsidP="00205211">
      <w:pPr>
        <w:pStyle w:val="NoSpacing"/>
        <w:rPr>
          <w:rFonts w:ascii="Arial" w:eastAsia="Times New Roman" w:hAnsi="Arial" w:cs="Arial"/>
          <w:lang w:val="en-AU" w:eastAsia="en-AU"/>
        </w:rPr>
      </w:pPr>
    </w:p>
    <w:p w14:paraId="3202364E" w14:textId="7154A117" w:rsidR="00205211" w:rsidRPr="00205211" w:rsidRDefault="00205211" w:rsidP="00205211">
      <w:pPr>
        <w:pStyle w:val="NoSpacing"/>
        <w:rPr>
          <w:rFonts w:ascii="Arial" w:eastAsia="Times New Roman" w:hAnsi="Arial" w:cs="Arial"/>
          <w:lang w:val="en-AU" w:eastAsia="en-AU"/>
        </w:rPr>
      </w:pPr>
      <w:r w:rsidRPr="00205211">
        <w:rPr>
          <w:rFonts w:ascii="Arial" w:eastAsia="Times New Roman" w:hAnsi="Arial" w:cs="Arial"/>
          <w:lang w:val="en-AU" w:eastAsia="en-AU"/>
        </w:rPr>
        <w:t xml:space="preserve">The applicant’s Planning Proposal proposes a 25-metre Maximum Building Height </w:t>
      </w:r>
      <w:proofErr w:type="gramStart"/>
      <w:r w:rsidRPr="00205211">
        <w:rPr>
          <w:rFonts w:ascii="Arial" w:eastAsia="Times New Roman" w:hAnsi="Arial" w:cs="Arial"/>
          <w:lang w:val="en-AU" w:eastAsia="en-AU"/>
        </w:rPr>
        <w:t>which</w:t>
      </w:r>
      <w:proofErr w:type="gramEnd"/>
      <w:r w:rsidRPr="00205211">
        <w:rPr>
          <w:rFonts w:ascii="Arial" w:eastAsia="Times New Roman" w:hAnsi="Arial" w:cs="Arial"/>
          <w:lang w:val="en-AU" w:eastAsia="en-AU"/>
        </w:rPr>
        <w:t xml:space="preserve"> could accommodate approximately 7 storeys. This height limit is considered excessive given the reference design proposes only 6-storey development on the site. Figure </w:t>
      </w:r>
      <w:r w:rsidR="00D81657">
        <w:rPr>
          <w:rFonts w:ascii="Arial" w:eastAsia="Times New Roman" w:hAnsi="Arial" w:cs="Arial"/>
          <w:lang w:val="en-AU" w:eastAsia="en-AU"/>
        </w:rPr>
        <w:t>8</w:t>
      </w:r>
      <w:r w:rsidRPr="00205211">
        <w:rPr>
          <w:rFonts w:ascii="Arial" w:eastAsia="Times New Roman" w:hAnsi="Arial" w:cs="Arial"/>
          <w:lang w:val="en-AU" w:eastAsia="en-AU"/>
        </w:rPr>
        <w:t xml:space="preserve"> and </w:t>
      </w:r>
      <w:r w:rsidR="00D81657">
        <w:rPr>
          <w:rFonts w:ascii="Arial" w:eastAsia="Times New Roman" w:hAnsi="Arial" w:cs="Arial"/>
          <w:lang w:val="en-AU" w:eastAsia="en-AU"/>
        </w:rPr>
        <w:t>9</w:t>
      </w:r>
      <w:r w:rsidRPr="00205211">
        <w:rPr>
          <w:rFonts w:ascii="Arial" w:eastAsia="Times New Roman" w:hAnsi="Arial" w:cs="Arial"/>
          <w:lang w:val="en-AU" w:eastAsia="en-AU"/>
        </w:rPr>
        <w:t xml:space="preserve"> show that a 22m height plan </w:t>
      </w:r>
      <w:proofErr w:type="gramStart"/>
      <w:r w:rsidRPr="00205211">
        <w:rPr>
          <w:rFonts w:ascii="Arial" w:eastAsia="Times New Roman" w:hAnsi="Arial" w:cs="Arial"/>
          <w:lang w:val="en-AU" w:eastAsia="en-AU"/>
        </w:rPr>
        <w:t>can  accommodate</w:t>
      </w:r>
      <w:proofErr w:type="gramEnd"/>
      <w:r w:rsidRPr="00205211">
        <w:rPr>
          <w:rFonts w:ascii="Arial" w:eastAsia="Times New Roman" w:hAnsi="Arial" w:cs="Arial"/>
          <w:lang w:val="en-AU" w:eastAsia="en-AU"/>
        </w:rPr>
        <w:t xml:space="preserve"> the reference design and reasonably achieve a 6-storey development despite the sloping topography. The 6-storey height is supportable with a 4-storey street wall, additional setbacks for </w:t>
      </w:r>
      <w:proofErr w:type="gramStart"/>
      <w:r w:rsidRPr="00205211">
        <w:rPr>
          <w:rFonts w:ascii="Arial" w:eastAsia="Times New Roman" w:hAnsi="Arial" w:cs="Arial"/>
          <w:lang w:val="en-AU" w:eastAsia="en-AU"/>
        </w:rPr>
        <w:t>5th</w:t>
      </w:r>
      <w:proofErr w:type="gramEnd"/>
      <w:r w:rsidRPr="00205211">
        <w:rPr>
          <w:rFonts w:ascii="Arial" w:eastAsia="Times New Roman" w:hAnsi="Arial" w:cs="Arial"/>
          <w:lang w:val="en-AU" w:eastAsia="en-AU"/>
        </w:rPr>
        <w:t xml:space="preserve"> &amp; 6th storeys and separation to adjacent development. The reference design accommodates a 3.3m variation between the proposed ground level at Thomas Street (RL 14.5m) and lower ground level at the rear (RL 11.2m). This maintains a 4-storey form at street level and no more than 6-storeys across the site. </w:t>
      </w:r>
    </w:p>
    <w:p w14:paraId="555A19D8" w14:textId="77777777" w:rsidR="00205211" w:rsidRPr="00936752" w:rsidRDefault="00205211">
      <w:pPr>
        <w:pStyle w:val="NoSpacing"/>
        <w:rPr>
          <w:rFonts w:ascii="Arial" w:eastAsia="Times New Roman" w:hAnsi="Arial" w:cs="Arial"/>
          <w:lang w:eastAsia="en-AU"/>
        </w:rPr>
      </w:pPr>
    </w:p>
    <w:p w14:paraId="66AA8E51" w14:textId="0BB21254" w:rsidR="00936752" w:rsidRPr="00205211" w:rsidRDefault="00936752" w:rsidP="005535C5">
      <w:pPr>
        <w:pStyle w:val="NoSpacing"/>
        <w:rPr>
          <w:rFonts w:ascii="Arial" w:eastAsia="Times New Roman" w:hAnsi="Arial" w:cs="Arial"/>
          <w:lang w:eastAsia="en-AU"/>
        </w:rPr>
      </w:pPr>
      <w:r w:rsidRPr="00936752">
        <w:rPr>
          <w:rFonts w:ascii="Arial" w:eastAsia="Times New Roman" w:hAnsi="Arial" w:cs="Arial"/>
          <w:lang w:eastAsia="en-AU"/>
        </w:rPr>
        <w:t xml:space="preserve">Part 3.1 of the Parramatta DCP 2011 provides a preliminary building envelope guide </w:t>
      </w:r>
      <w:proofErr w:type="gramStart"/>
      <w:r w:rsidRPr="00936752">
        <w:rPr>
          <w:rFonts w:ascii="Arial" w:eastAsia="Times New Roman" w:hAnsi="Arial" w:cs="Arial"/>
          <w:lang w:eastAsia="en-AU"/>
        </w:rPr>
        <w:t>recommends</w:t>
      </w:r>
      <w:proofErr w:type="gramEnd"/>
      <w:r w:rsidRPr="00936752">
        <w:rPr>
          <w:rFonts w:ascii="Arial" w:eastAsia="Times New Roman" w:hAnsi="Arial" w:cs="Arial"/>
          <w:lang w:eastAsia="en-AU"/>
        </w:rPr>
        <w:t xml:space="preserve"> a 20m height limit for 6-storey residential flat buildings</w:t>
      </w:r>
      <w:r>
        <w:rPr>
          <w:rFonts w:ascii="Arial" w:eastAsia="Times New Roman" w:hAnsi="Arial" w:cs="Arial"/>
          <w:lang w:eastAsia="en-AU"/>
        </w:rPr>
        <w:t>, with this assessment taking into consideration the sloping topography of the site to inform an appropriate building height</w:t>
      </w:r>
      <w:r w:rsidRPr="00936752">
        <w:rPr>
          <w:rFonts w:ascii="Arial" w:eastAsia="Times New Roman" w:hAnsi="Arial" w:cs="Arial"/>
          <w:lang w:eastAsia="en-AU"/>
        </w:rPr>
        <w:t>.</w:t>
      </w:r>
      <w:r w:rsidRPr="00A1160E">
        <w:rPr>
          <w:rFonts w:ascii="Arial" w:eastAsia="Times New Roman" w:hAnsi="Arial" w:cs="Arial"/>
          <w:lang w:eastAsia="en-AU"/>
        </w:rPr>
        <w:t xml:space="preserve"> </w:t>
      </w:r>
      <w:r w:rsidR="00A1160E" w:rsidRPr="00A1160E">
        <w:rPr>
          <w:rFonts w:ascii="Arial" w:eastAsia="Times New Roman" w:hAnsi="Arial" w:cs="Arial"/>
          <w:lang w:eastAsia="en-AU"/>
        </w:rPr>
        <w:t>The applicant has revised their concept design to a building</w:t>
      </w:r>
      <w:r>
        <w:rPr>
          <w:rFonts w:ascii="Arial" w:eastAsia="Times New Roman" w:hAnsi="Arial" w:cs="Arial"/>
          <w:lang w:eastAsia="en-AU"/>
        </w:rPr>
        <w:t xml:space="preserve"> </w:t>
      </w:r>
      <w:r w:rsidR="00A1160E" w:rsidRPr="00A1160E">
        <w:rPr>
          <w:rFonts w:ascii="Arial" w:eastAsia="Times New Roman" w:hAnsi="Arial" w:cs="Arial"/>
          <w:lang w:eastAsia="en-AU"/>
        </w:rPr>
        <w:t xml:space="preserve">envelope of maximum 6-storeys, however still proposes a maximum building height of 25 </w:t>
      </w:r>
      <w:proofErr w:type="spellStart"/>
      <w:r w:rsidR="00A1160E" w:rsidRPr="00A1160E">
        <w:rPr>
          <w:rFonts w:ascii="Arial" w:eastAsia="Times New Roman" w:hAnsi="Arial" w:cs="Arial"/>
          <w:lang w:eastAsia="en-AU"/>
        </w:rPr>
        <w:t>metres</w:t>
      </w:r>
      <w:proofErr w:type="spellEnd"/>
      <w:r>
        <w:rPr>
          <w:rFonts w:ascii="Arial" w:eastAsia="Times New Roman" w:hAnsi="Arial" w:cs="Arial"/>
          <w:lang w:eastAsia="en-AU"/>
        </w:rPr>
        <w:t>.</w:t>
      </w:r>
      <w:r w:rsidR="00A1160E" w:rsidRPr="00A1160E">
        <w:rPr>
          <w:rFonts w:ascii="Arial" w:eastAsia="Times New Roman" w:hAnsi="Arial" w:cs="Arial"/>
          <w:lang w:eastAsia="en-AU"/>
        </w:rPr>
        <w:t xml:space="preserve"> This height limit is considered onerous for a 6-storey development on the site, with a revised increase in height </w:t>
      </w:r>
      <w:r w:rsidR="00A1160E" w:rsidRPr="00205211">
        <w:rPr>
          <w:rFonts w:ascii="Arial" w:eastAsia="Times New Roman" w:hAnsi="Arial" w:cs="Arial"/>
          <w:lang w:eastAsia="en-AU"/>
        </w:rPr>
        <w:t xml:space="preserve">up to 22m for approximately </w:t>
      </w:r>
      <w:proofErr w:type="gramStart"/>
      <w:r w:rsidR="00A1160E" w:rsidRPr="00205211">
        <w:rPr>
          <w:rFonts w:ascii="Arial" w:eastAsia="Times New Roman" w:hAnsi="Arial" w:cs="Arial"/>
          <w:lang w:eastAsia="en-AU"/>
        </w:rPr>
        <w:t>6</w:t>
      </w:r>
      <w:proofErr w:type="gramEnd"/>
      <w:r w:rsidR="00A1160E" w:rsidRPr="00205211">
        <w:rPr>
          <w:rFonts w:ascii="Arial" w:eastAsia="Times New Roman" w:hAnsi="Arial" w:cs="Arial"/>
          <w:lang w:eastAsia="en-AU"/>
        </w:rPr>
        <w:t xml:space="preserve"> </w:t>
      </w:r>
      <w:proofErr w:type="spellStart"/>
      <w:r w:rsidRPr="00205211">
        <w:rPr>
          <w:rFonts w:ascii="Arial" w:eastAsia="Times New Roman" w:hAnsi="Arial" w:cs="Arial"/>
          <w:lang w:eastAsia="en-AU"/>
        </w:rPr>
        <w:t>storeys</w:t>
      </w:r>
      <w:proofErr w:type="spellEnd"/>
      <w:r w:rsidRPr="00205211">
        <w:rPr>
          <w:rFonts w:ascii="Arial" w:eastAsia="Times New Roman" w:hAnsi="Arial" w:cs="Arial"/>
          <w:lang w:eastAsia="en-AU"/>
        </w:rPr>
        <w:t xml:space="preserve"> for the following reasons:</w:t>
      </w:r>
    </w:p>
    <w:p w14:paraId="2891DF72" w14:textId="77777777" w:rsidR="00936752" w:rsidRPr="00205211" w:rsidRDefault="00936752" w:rsidP="00936752">
      <w:pPr>
        <w:numPr>
          <w:ilvl w:val="1"/>
          <w:numId w:val="36"/>
        </w:numPr>
        <w:rPr>
          <w:rFonts w:ascii="Arial" w:hAnsi="Arial" w:cs="Arial"/>
          <w:color w:val="auto"/>
          <w:sz w:val="22"/>
          <w:szCs w:val="22"/>
          <w:u w:val="single"/>
          <w:lang w:eastAsia="en-AU"/>
        </w:rPr>
      </w:pPr>
      <w:r w:rsidRPr="00205211">
        <w:rPr>
          <w:rFonts w:ascii="Arial" w:hAnsi="Arial" w:cs="Arial"/>
          <w:color w:val="auto"/>
          <w:sz w:val="22"/>
          <w:szCs w:val="22"/>
          <w:lang w:eastAsia="en-AU"/>
        </w:rPr>
        <w:t>It represents a 10% variation from 20m in the DCP Preliminary Building Envelope recommendation for 6-storey residential flat buildings,</w:t>
      </w:r>
    </w:p>
    <w:p w14:paraId="7F35E5F6" w14:textId="77777777" w:rsidR="00936752" w:rsidRPr="00205211" w:rsidRDefault="00936752" w:rsidP="00936752">
      <w:pPr>
        <w:numPr>
          <w:ilvl w:val="1"/>
          <w:numId w:val="36"/>
        </w:numPr>
        <w:rPr>
          <w:rFonts w:ascii="Arial" w:hAnsi="Arial" w:cs="Arial"/>
          <w:color w:val="auto"/>
          <w:sz w:val="22"/>
          <w:szCs w:val="22"/>
          <w:u w:val="single"/>
          <w:lang w:eastAsia="en-AU"/>
        </w:rPr>
      </w:pPr>
      <w:r w:rsidRPr="00205211">
        <w:rPr>
          <w:rFonts w:ascii="Arial" w:hAnsi="Arial" w:cs="Arial"/>
          <w:color w:val="auto"/>
          <w:sz w:val="22"/>
          <w:szCs w:val="22"/>
          <w:lang w:eastAsia="en-AU"/>
        </w:rPr>
        <w:t xml:space="preserve">It is double the existing HOB control which would allow the currently permissible high-density residential </w:t>
      </w:r>
      <w:proofErr w:type="spellStart"/>
      <w:r w:rsidRPr="00205211">
        <w:rPr>
          <w:rFonts w:ascii="Arial" w:hAnsi="Arial" w:cs="Arial"/>
          <w:color w:val="auto"/>
          <w:sz w:val="22"/>
          <w:szCs w:val="22"/>
          <w:lang w:eastAsia="en-AU"/>
        </w:rPr>
        <w:t>floorspace</w:t>
      </w:r>
      <w:proofErr w:type="spellEnd"/>
      <w:r w:rsidRPr="00205211">
        <w:rPr>
          <w:rFonts w:ascii="Arial" w:hAnsi="Arial" w:cs="Arial"/>
          <w:color w:val="auto"/>
          <w:sz w:val="22"/>
          <w:szCs w:val="22"/>
          <w:lang w:eastAsia="en-AU"/>
        </w:rPr>
        <w:t xml:space="preserve"> on the southern half of the site (located in the foreshore building line) to be massed in a taller built form,</w:t>
      </w:r>
    </w:p>
    <w:p w14:paraId="51C40E7E" w14:textId="77777777" w:rsidR="00936752" w:rsidRPr="00205211" w:rsidRDefault="00936752" w:rsidP="00936752">
      <w:pPr>
        <w:numPr>
          <w:ilvl w:val="1"/>
          <w:numId w:val="36"/>
        </w:numPr>
        <w:rPr>
          <w:rFonts w:ascii="Arial" w:hAnsi="Arial" w:cs="Arial"/>
          <w:color w:val="auto"/>
          <w:sz w:val="22"/>
          <w:szCs w:val="22"/>
          <w:u w:val="single"/>
          <w:lang w:eastAsia="en-AU"/>
        </w:rPr>
      </w:pPr>
      <w:r w:rsidRPr="00205211">
        <w:rPr>
          <w:rFonts w:ascii="Arial" w:hAnsi="Arial" w:cs="Arial"/>
          <w:color w:val="auto"/>
          <w:sz w:val="22"/>
          <w:szCs w:val="22"/>
          <w:lang w:eastAsia="en-AU"/>
        </w:rPr>
        <w:t xml:space="preserve">It accommodates the 3.3m variation between the proposed ground level at Thomas Street (RL 14.5m) and lower ground level at the rear (RL 11.2m). This maintains a 4-storey form at street level and no more than 6-storeys across the site. </w:t>
      </w:r>
    </w:p>
    <w:p w14:paraId="696CE8FD" w14:textId="77777777" w:rsidR="00936752" w:rsidRPr="00205211" w:rsidRDefault="00936752" w:rsidP="00936752">
      <w:pPr>
        <w:numPr>
          <w:ilvl w:val="1"/>
          <w:numId w:val="36"/>
        </w:numPr>
        <w:rPr>
          <w:rFonts w:ascii="Arial" w:hAnsi="Arial" w:cs="Arial"/>
          <w:color w:val="auto"/>
          <w:sz w:val="22"/>
          <w:szCs w:val="22"/>
          <w:u w:val="single"/>
          <w:lang w:eastAsia="en-AU"/>
        </w:rPr>
      </w:pPr>
      <w:r w:rsidRPr="00205211">
        <w:rPr>
          <w:rFonts w:ascii="Arial" w:hAnsi="Arial" w:cs="Arial"/>
          <w:color w:val="auto"/>
          <w:sz w:val="22"/>
          <w:szCs w:val="22"/>
          <w:lang w:eastAsia="en-AU"/>
        </w:rPr>
        <w:t xml:space="preserve">Rooftop gardens above a </w:t>
      </w:r>
      <w:proofErr w:type="gramStart"/>
      <w:r w:rsidRPr="00205211">
        <w:rPr>
          <w:rFonts w:ascii="Arial" w:hAnsi="Arial" w:cs="Arial"/>
          <w:color w:val="auto"/>
          <w:sz w:val="22"/>
          <w:szCs w:val="22"/>
          <w:lang w:eastAsia="en-AU"/>
        </w:rPr>
        <w:t>6</w:t>
      </w:r>
      <w:r w:rsidRPr="00205211">
        <w:rPr>
          <w:rFonts w:ascii="Arial" w:hAnsi="Arial" w:cs="Arial"/>
          <w:color w:val="auto"/>
          <w:sz w:val="22"/>
          <w:szCs w:val="22"/>
          <w:vertAlign w:val="superscript"/>
          <w:lang w:eastAsia="en-AU"/>
        </w:rPr>
        <w:t>th</w:t>
      </w:r>
      <w:proofErr w:type="gramEnd"/>
      <w:r w:rsidRPr="00205211">
        <w:rPr>
          <w:rFonts w:ascii="Arial" w:hAnsi="Arial" w:cs="Arial"/>
          <w:color w:val="auto"/>
          <w:sz w:val="22"/>
          <w:szCs w:val="22"/>
          <w:lang w:eastAsia="en-AU"/>
        </w:rPr>
        <w:t xml:space="preserve"> storey to inform a 25 metres HOB are not certain and could lead to a 7</w:t>
      </w:r>
      <w:r w:rsidRPr="00205211">
        <w:rPr>
          <w:rFonts w:ascii="Arial" w:hAnsi="Arial" w:cs="Arial"/>
          <w:color w:val="auto"/>
          <w:sz w:val="22"/>
          <w:szCs w:val="22"/>
          <w:vertAlign w:val="superscript"/>
          <w:lang w:eastAsia="en-AU"/>
        </w:rPr>
        <w:t>th</w:t>
      </w:r>
      <w:r w:rsidRPr="00205211">
        <w:rPr>
          <w:rFonts w:ascii="Arial" w:hAnsi="Arial" w:cs="Arial"/>
          <w:color w:val="auto"/>
          <w:sz w:val="22"/>
          <w:szCs w:val="22"/>
          <w:lang w:eastAsia="en-AU"/>
        </w:rPr>
        <w:t xml:space="preserve"> storey being accommodated.</w:t>
      </w:r>
    </w:p>
    <w:p w14:paraId="3F1AE36A" w14:textId="6C3FCD0E" w:rsidR="00A1160E" w:rsidRPr="00A1160E" w:rsidRDefault="00936752" w:rsidP="00A1160E">
      <w:pPr>
        <w:autoSpaceDE w:val="0"/>
        <w:autoSpaceDN w:val="0"/>
        <w:adjustRightInd w:val="0"/>
        <w:spacing w:after="120"/>
        <w:rPr>
          <w:rFonts w:ascii="Arial" w:eastAsia="Times New Roman" w:hAnsi="Arial" w:cs="Arial"/>
          <w:sz w:val="22"/>
          <w:szCs w:val="22"/>
          <w:lang w:eastAsia="en-AU"/>
        </w:rPr>
      </w:pPr>
      <w:r>
        <w:rPr>
          <w:rFonts w:ascii="Arial" w:eastAsia="Times New Roman" w:hAnsi="Arial" w:cs="Arial"/>
          <w:sz w:val="22"/>
          <w:szCs w:val="22"/>
          <w:lang w:eastAsia="en-AU"/>
        </w:rPr>
        <w:t xml:space="preserve"> </w:t>
      </w:r>
    </w:p>
    <w:p w14:paraId="7C01B718" w14:textId="1138E574" w:rsidR="00205211" w:rsidRPr="006335AA" w:rsidRDefault="00205211" w:rsidP="00205211">
      <w:pPr>
        <w:spacing w:after="240"/>
        <w:rPr>
          <w:rFonts w:cs="Arial"/>
          <w:szCs w:val="19"/>
          <w:lang w:eastAsia="en-AU"/>
        </w:rPr>
      </w:pPr>
      <w:r w:rsidRPr="004D4B27">
        <w:rPr>
          <w:rFonts w:cs="Arial"/>
          <w:noProof/>
          <w:szCs w:val="19"/>
          <w:lang w:eastAsia="en-AU"/>
        </w:rPr>
        <w:drawing>
          <wp:inline distT="0" distB="0" distL="0" distR="0" wp14:anchorId="2ED68E2E" wp14:editId="18B92122">
            <wp:extent cx="6009005" cy="2351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9005" cy="2351405"/>
                    </a:xfrm>
                    <a:prstGeom prst="rect">
                      <a:avLst/>
                    </a:prstGeom>
                    <a:noFill/>
                    <a:ln>
                      <a:noFill/>
                    </a:ln>
                  </pic:spPr>
                </pic:pic>
              </a:graphicData>
            </a:graphic>
          </wp:inline>
        </w:drawing>
      </w:r>
    </w:p>
    <w:p w14:paraId="68DA09E1" w14:textId="288FF21A" w:rsidR="00205211" w:rsidRPr="004D4B27" w:rsidRDefault="00205211" w:rsidP="00205211">
      <w:pPr>
        <w:spacing w:after="240"/>
        <w:jc w:val="center"/>
        <w:rPr>
          <w:rFonts w:cs="Arial"/>
          <w:szCs w:val="19"/>
          <w:lang w:eastAsia="en-AU"/>
        </w:rPr>
      </w:pPr>
      <w:r w:rsidRPr="004D4B27">
        <w:rPr>
          <w:rFonts w:cs="Arial"/>
          <w:b/>
          <w:szCs w:val="19"/>
          <w:lang w:eastAsia="en-AU"/>
        </w:rPr>
        <w:t>Figure</w:t>
      </w:r>
      <w:r w:rsidR="00D81657">
        <w:rPr>
          <w:rFonts w:cs="Arial"/>
          <w:b/>
          <w:szCs w:val="19"/>
          <w:lang w:eastAsia="en-AU"/>
        </w:rPr>
        <w:t xml:space="preserve"> </w:t>
      </w:r>
      <w:proofErr w:type="gramStart"/>
      <w:r w:rsidR="00D81657">
        <w:rPr>
          <w:rFonts w:cs="Arial"/>
          <w:b/>
          <w:szCs w:val="19"/>
          <w:lang w:eastAsia="en-AU"/>
        </w:rPr>
        <w:t>8</w:t>
      </w:r>
      <w:r w:rsidRPr="004D4B27">
        <w:rPr>
          <w:rFonts w:cs="Arial"/>
          <w:b/>
          <w:szCs w:val="19"/>
          <w:lang w:eastAsia="en-AU"/>
        </w:rPr>
        <w:t xml:space="preserve">  –</w:t>
      </w:r>
      <w:proofErr w:type="gramEnd"/>
      <w:r w:rsidRPr="004D4B27">
        <w:rPr>
          <w:rFonts w:cs="Arial"/>
          <w:b/>
          <w:szCs w:val="19"/>
          <w:lang w:eastAsia="en-AU"/>
        </w:rPr>
        <w:t xml:space="preserve"> </w:t>
      </w:r>
      <w:r w:rsidRPr="004D4B27">
        <w:rPr>
          <w:rFonts w:cs="Arial"/>
          <w:szCs w:val="19"/>
          <w:lang w:eastAsia="en-AU"/>
        </w:rPr>
        <w:t>Section facing north from Parramatta River with adjacent properties</w:t>
      </w:r>
      <w:r w:rsidRPr="003D43CA">
        <w:rPr>
          <w:rFonts w:cs="Arial"/>
          <w:szCs w:val="19"/>
          <w:lang w:eastAsia="en-AU"/>
        </w:rPr>
        <w:t xml:space="preserve"> (Source: PTI Architecture)</w:t>
      </w:r>
    </w:p>
    <w:p w14:paraId="0FB9E7D0" w14:textId="0F66B402" w:rsidR="00205211" w:rsidRDefault="00205211" w:rsidP="00205211">
      <w:pPr>
        <w:autoSpaceDE w:val="0"/>
        <w:autoSpaceDN w:val="0"/>
        <w:adjustRightInd w:val="0"/>
        <w:spacing w:after="120"/>
        <w:jc w:val="center"/>
        <w:rPr>
          <w:rFonts w:cs="Arial"/>
          <w:szCs w:val="19"/>
          <w:lang w:eastAsia="en-AU"/>
        </w:rPr>
      </w:pPr>
      <w:r w:rsidRPr="004D4B27">
        <w:rPr>
          <w:rFonts w:cs="Arial"/>
          <w:noProof/>
          <w:szCs w:val="19"/>
          <w:lang w:eastAsia="en-AU"/>
        </w:rPr>
        <w:drawing>
          <wp:inline distT="0" distB="0" distL="0" distR="0" wp14:anchorId="781941E4" wp14:editId="5E7A283E">
            <wp:extent cx="5723890" cy="3681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3890" cy="3681095"/>
                    </a:xfrm>
                    <a:prstGeom prst="rect">
                      <a:avLst/>
                    </a:prstGeom>
                    <a:noFill/>
                    <a:ln>
                      <a:noFill/>
                    </a:ln>
                  </pic:spPr>
                </pic:pic>
              </a:graphicData>
            </a:graphic>
          </wp:inline>
        </w:drawing>
      </w:r>
    </w:p>
    <w:p w14:paraId="0510FE6D" w14:textId="3221D888" w:rsidR="00205211" w:rsidRDefault="00205211" w:rsidP="00205211">
      <w:pPr>
        <w:autoSpaceDE w:val="0"/>
        <w:autoSpaceDN w:val="0"/>
        <w:adjustRightInd w:val="0"/>
        <w:spacing w:after="120"/>
        <w:jc w:val="center"/>
        <w:rPr>
          <w:rFonts w:cs="Arial"/>
          <w:szCs w:val="19"/>
          <w:lang w:eastAsia="en-AU"/>
        </w:rPr>
      </w:pPr>
      <w:r>
        <w:rPr>
          <w:rFonts w:cs="Arial"/>
          <w:b/>
          <w:szCs w:val="19"/>
          <w:lang w:eastAsia="en-AU"/>
        </w:rPr>
        <w:t>Figure</w:t>
      </w:r>
      <w:r w:rsidR="00D81657">
        <w:rPr>
          <w:rFonts w:cs="Arial"/>
          <w:b/>
          <w:szCs w:val="19"/>
          <w:lang w:eastAsia="en-AU"/>
        </w:rPr>
        <w:t xml:space="preserve"> </w:t>
      </w:r>
      <w:proofErr w:type="gramStart"/>
      <w:r w:rsidR="00D81657">
        <w:rPr>
          <w:rFonts w:cs="Arial"/>
          <w:b/>
          <w:szCs w:val="19"/>
          <w:lang w:eastAsia="en-AU"/>
        </w:rPr>
        <w:t>9</w:t>
      </w:r>
      <w:proofErr w:type="gramEnd"/>
      <w:r>
        <w:rPr>
          <w:rFonts w:cs="Arial"/>
          <w:b/>
          <w:szCs w:val="19"/>
          <w:lang w:eastAsia="en-AU"/>
        </w:rPr>
        <w:t xml:space="preserve">– </w:t>
      </w:r>
      <w:r>
        <w:rPr>
          <w:rFonts w:cs="Arial"/>
          <w:szCs w:val="19"/>
          <w:lang w:eastAsia="en-AU"/>
        </w:rPr>
        <w:t>Section facing east from adjacent townhouse development</w:t>
      </w:r>
      <w:r w:rsidRPr="003D43CA">
        <w:rPr>
          <w:rFonts w:cs="Arial"/>
          <w:szCs w:val="19"/>
          <w:lang w:eastAsia="en-AU"/>
        </w:rPr>
        <w:t xml:space="preserve"> (Source: PTI Architecture)</w:t>
      </w:r>
    </w:p>
    <w:p w14:paraId="02917835" w14:textId="77777777" w:rsidR="00205211" w:rsidRPr="00205211" w:rsidRDefault="00205211" w:rsidP="00205211">
      <w:pPr>
        <w:autoSpaceDE w:val="0"/>
        <w:autoSpaceDN w:val="0"/>
        <w:adjustRightInd w:val="0"/>
        <w:spacing w:after="120"/>
        <w:jc w:val="center"/>
        <w:rPr>
          <w:rFonts w:cs="Arial"/>
          <w:szCs w:val="19"/>
          <w:lang w:eastAsia="en-AU"/>
        </w:rPr>
      </w:pPr>
    </w:p>
    <w:p w14:paraId="47215ECA" w14:textId="5293FEA1" w:rsidR="00205211" w:rsidRDefault="00205211" w:rsidP="00A1160E">
      <w:pPr>
        <w:autoSpaceDE w:val="0"/>
        <w:autoSpaceDN w:val="0"/>
        <w:adjustRightInd w:val="0"/>
        <w:spacing w:after="120"/>
        <w:rPr>
          <w:rFonts w:ascii="Arial" w:eastAsia="Times New Roman" w:hAnsi="Arial" w:cs="Arial"/>
          <w:i/>
          <w:sz w:val="22"/>
          <w:szCs w:val="22"/>
          <w:lang w:eastAsia="en-AU"/>
        </w:rPr>
      </w:pPr>
      <w:r>
        <w:rPr>
          <w:rFonts w:ascii="Arial" w:eastAsia="Times New Roman" w:hAnsi="Arial" w:cs="Arial"/>
          <w:i/>
          <w:sz w:val="22"/>
          <w:szCs w:val="22"/>
          <w:lang w:eastAsia="en-AU"/>
        </w:rPr>
        <w:t>Building Separation &amp; Setbacks</w:t>
      </w:r>
    </w:p>
    <w:p w14:paraId="129C3564" w14:textId="73451EFF" w:rsidR="00205211" w:rsidRPr="00205211" w:rsidRDefault="00205211" w:rsidP="00A1160E">
      <w:pPr>
        <w:autoSpaceDE w:val="0"/>
        <w:autoSpaceDN w:val="0"/>
        <w:adjustRightInd w:val="0"/>
        <w:spacing w:after="120"/>
        <w:rPr>
          <w:rFonts w:ascii="Arial" w:eastAsia="Times New Roman" w:hAnsi="Arial" w:cs="Arial"/>
          <w:sz w:val="22"/>
          <w:szCs w:val="22"/>
          <w:lang w:eastAsia="en-AU"/>
        </w:rPr>
      </w:pPr>
    </w:p>
    <w:p w14:paraId="5894D730" w14:textId="77777777" w:rsidR="00205211" w:rsidRPr="00205211" w:rsidRDefault="00205211" w:rsidP="00205211">
      <w:pPr>
        <w:pStyle w:val="BodyTextNumbered"/>
        <w:numPr>
          <w:ilvl w:val="0"/>
          <w:numId w:val="0"/>
        </w:numPr>
        <w:rPr>
          <w:rFonts w:ascii="Arial" w:eastAsia="Times New Roman" w:hAnsi="Arial"/>
          <w:bCs/>
          <w:color w:val="auto"/>
          <w:szCs w:val="22"/>
          <w:u w:val="single"/>
          <w:lang w:eastAsia="en-AU"/>
        </w:rPr>
      </w:pPr>
      <w:bookmarkStart w:id="47" w:name="_Toc163513"/>
      <w:bookmarkStart w:id="48" w:name="_Toc163806"/>
      <w:r w:rsidRPr="00205211">
        <w:rPr>
          <w:rFonts w:ascii="Arial" w:eastAsia="Times New Roman" w:hAnsi="Arial"/>
          <w:bCs/>
          <w:color w:val="auto"/>
          <w:szCs w:val="22"/>
          <w:lang w:eastAsia="en-AU"/>
        </w:rPr>
        <w:t xml:space="preserve">Given the potential increase in building height on the subject site, it is important </w:t>
      </w:r>
      <w:proofErr w:type="gramStart"/>
      <w:r w:rsidRPr="00205211">
        <w:rPr>
          <w:rFonts w:ascii="Arial" w:eastAsia="Times New Roman" w:hAnsi="Arial"/>
          <w:bCs/>
          <w:color w:val="auto"/>
          <w:szCs w:val="22"/>
          <w:lang w:eastAsia="en-AU"/>
        </w:rPr>
        <w:t>to carefully manage</w:t>
      </w:r>
      <w:proofErr w:type="gramEnd"/>
      <w:r w:rsidRPr="00205211">
        <w:rPr>
          <w:rFonts w:ascii="Arial" w:eastAsia="Times New Roman" w:hAnsi="Arial"/>
          <w:bCs/>
          <w:color w:val="auto"/>
          <w:szCs w:val="22"/>
          <w:lang w:eastAsia="en-AU"/>
        </w:rPr>
        <w:t xml:space="preserve"> privacy and amenity impacts on the adjacent properties, particularly the adjacent townhouse development located near the boundary at 81-83 Thomas Street and single dwelling houses on the northern side of Thomas Street.  </w:t>
      </w:r>
    </w:p>
    <w:p w14:paraId="0E06C131" w14:textId="77777777" w:rsidR="00205211" w:rsidRDefault="00205211" w:rsidP="00936752">
      <w:pPr>
        <w:pStyle w:val="BodyTextNumbered"/>
        <w:numPr>
          <w:ilvl w:val="0"/>
          <w:numId w:val="0"/>
        </w:numPr>
        <w:rPr>
          <w:rFonts w:ascii="Arial" w:eastAsia="Times New Roman" w:hAnsi="Arial"/>
          <w:bCs/>
          <w:color w:val="auto"/>
          <w:szCs w:val="22"/>
          <w:lang w:eastAsia="en-AU"/>
        </w:rPr>
      </w:pPr>
    </w:p>
    <w:p w14:paraId="0C53F71A" w14:textId="19167803" w:rsidR="00936752" w:rsidRPr="004F08CA" w:rsidRDefault="00936752" w:rsidP="00936752">
      <w:pPr>
        <w:pStyle w:val="BodyTextNumbered"/>
        <w:numPr>
          <w:ilvl w:val="0"/>
          <w:numId w:val="0"/>
        </w:numPr>
        <w:rPr>
          <w:rFonts w:ascii="Arial" w:eastAsia="Times New Roman" w:hAnsi="Arial"/>
          <w:bCs/>
          <w:color w:val="auto"/>
          <w:szCs w:val="22"/>
          <w:lang w:eastAsia="en-AU"/>
        </w:rPr>
      </w:pPr>
      <w:r w:rsidRPr="004F08CA">
        <w:rPr>
          <w:rFonts w:ascii="Arial" w:eastAsia="Times New Roman" w:hAnsi="Arial"/>
          <w:bCs/>
          <w:color w:val="auto"/>
          <w:szCs w:val="22"/>
          <w:lang w:eastAsia="en-AU"/>
        </w:rPr>
        <w:t xml:space="preserve">The Apartment Design Guide and SEPP 65 set the minimum standards for building separation and setbacks for any residential flat building development on the site. Currently, the ADG would require a minimum of 9 metres separation between habitable and non-habitable rooms for buildings up to </w:t>
      </w:r>
      <w:proofErr w:type="gramStart"/>
      <w:r w:rsidRPr="004F08CA">
        <w:rPr>
          <w:rFonts w:ascii="Arial" w:eastAsia="Times New Roman" w:hAnsi="Arial"/>
          <w:bCs/>
          <w:color w:val="auto"/>
          <w:szCs w:val="22"/>
          <w:lang w:eastAsia="en-AU"/>
        </w:rPr>
        <w:t>4</w:t>
      </w:r>
      <w:proofErr w:type="gramEnd"/>
      <w:r w:rsidRPr="004F08CA">
        <w:rPr>
          <w:rFonts w:ascii="Arial" w:eastAsia="Times New Roman" w:hAnsi="Arial"/>
          <w:bCs/>
          <w:color w:val="auto"/>
          <w:szCs w:val="22"/>
          <w:lang w:eastAsia="en-AU"/>
        </w:rPr>
        <w:t xml:space="preserve"> storeys, and minimum of 12 metres for buildings 5 to 8 storeys. The reference design included as part of this planning proposal seeks to provide: </w:t>
      </w:r>
    </w:p>
    <w:p w14:paraId="0C3B6276" w14:textId="6E98BF76" w:rsidR="00936752" w:rsidRPr="004F08CA" w:rsidRDefault="00936752" w:rsidP="00936752">
      <w:pPr>
        <w:pStyle w:val="BodyTextNumbered"/>
        <w:numPr>
          <w:ilvl w:val="0"/>
          <w:numId w:val="41"/>
        </w:numPr>
        <w:rPr>
          <w:rFonts w:ascii="Arial" w:eastAsia="Times New Roman" w:hAnsi="Arial"/>
          <w:bCs/>
          <w:color w:val="auto"/>
          <w:szCs w:val="22"/>
          <w:lang w:eastAsia="en-AU"/>
        </w:rPr>
      </w:pPr>
      <w:r w:rsidRPr="004F08CA">
        <w:rPr>
          <w:rFonts w:ascii="Arial" w:eastAsia="Times New Roman" w:hAnsi="Arial"/>
          <w:bCs/>
          <w:color w:val="auto"/>
          <w:szCs w:val="22"/>
          <w:lang w:eastAsia="en-AU"/>
        </w:rPr>
        <w:t>Street setback of 6 metres up to 4-storeys, 9 metre setback up to 6-storeys, 10 metre for rooftop</w:t>
      </w:r>
    </w:p>
    <w:p w14:paraId="5D3CFD51" w14:textId="0CED9894" w:rsidR="00936752" w:rsidRPr="004F08CA" w:rsidRDefault="00936752" w:rsidP="00936752">
      <w:pPr>
        <w:pStyle w:val="BodyTextNumbered"/>
        <w:numPr>
          <w:ilvl w:val="0"/>
          <w:numId w:val="41"/>
        </w:numPr>
        <w:rPr>
          <w:rFonts w:ascii="Arial" w:eastAsia="Times New Roman" w:hAnsi="Arial"/>
          <w:bCs/>
          <w:color w:val="auto"/>
          <w:szCs w:val="22"/>
          <w:lang w:eastAsia="en-AU"/>
        </w:rPr>
      </w:pPr>
      <w:r w:rsidRPr="004F08CA">
        <w:rPr>
          <w:rFonts w:ascii="Arial" w:eastAsia="Times New Roman" w:hAnsi="Arial"/>
          <w:bCs/>
          <w:color w:val="auto"/>
          <w:szCs w:val="22"/>
          <w:lang w:eastAsia="en-AU"/>
        </w:rPr>
        <w:t xml:space="preserve">Side setback of 10 metres up to 4-storeys, </w:t>
      </w:r>
      <w:proofErr w:type="gramStart"/>
      <w:r w:rsidRPr="004F08CA">
        <w:rPr>
          <w:rFonts w:ascii="Arial" w:eastAsia="Times New Roman" w:hAnsi="Arial"/>
          <w:bCs/>
          <w:color w:val="auto"/>
          <w:szCs w:val="22"/>
          <w:lang w:eastAsia="en-AU"/>
        </w:rPr>
        <w:t>12 metre</w:t>
      </w:r>
      <w:proofErr w:type="gramEnd"/>
      <w:r w:rsidRPr="004F08CA">
        <w:rPr>
          <w:rFonts w:ascii="Arial" w:eastAsia="Times New Roman" w:hAnsi="Arial"/>
          <w:bCs/>
          <w:color w:val="auto"/>
          <w:szCs w:val="22"/>
          <w:lang w:eastAsia="en-AU"/>
        </w:rPr>
        <w:t xml:space="preserve"> setback up to 6-storeys, 13 metre for rooftop. </w:t>
      </w:r>
    </w:p>
    <w:p w14:paraId="07CEEBF7" w14:textId="5AD22849" w:rsidR="00936752" w:rsidRPr="004F08CA" w:rsidRDefault="00936752" w:rsidP="00936752">
      <w:pPr>
        <w:pStyle w:val="BodyTextNumbered"/>
        <w:numPr>
          <w:ilvl w:val="0"/>
          <w:numId w:val="41"/>
        </w:numPr>
        <w:rPr>
          <w:rFonts w:ascii="Arial" w:eastAsia="Times New Roman" w:hAnsi="Arial"/>
          <w:bCs/>
          <w:color w:val="auto"/>
          <w:szCs w:val="22"/>
          <w:lang w:eastAsia="en-AU"/>
        </w:rPr>
      </w:pPr>
      <w:r w:rsidRPr="004F08CA">
        <w:rPr>
          <w:rFonts w:ascii="Arial" w:eastAsia="Times New Roman" w:hAnsi="Arial"/>
          <w:bCs/>
          <w:color w:val="auto"/>
          <w:szCs w:val="22"/>
          <w:lang w:eastAsia="en-AU"/>
        </w:rPr>
        <w:t>Minimum 12 metre building separation between west and east block apartment buildings,</w:t>
      </w:r>
    </w:p>
    <w:p w14:paraId="283F068C" w14:textId="6D9CF95F" w:rsidR="00936752" w:rsidRPr="004F08CA" w:rsidRDefault="00936752" w:rsidP="00936752">
      <w:pPr>
        <w:pStyle w:val="BodyTextNumbered"/>
        <w:numPr>
          <w:ilvl w:val="0"/>
          <w:numId w:val="41"/>
        </w:numPr>
        <w:rPr>
          <w:rFonts w:ascii="Arial" w:eastAsia="Times New Roman" w:hAnsi="Arial"/>
          <w:bCs/>
          <w:color w:val="auto"/>
          <w:szCs w:val="22"/>
          <w:lang w:eastAsia="en-AU"/>
        </w:rPr>
      </w:pPr>
      <w:r w:rsidRPr="004F08CA">
        <w:rPr>
          <w:rFonts w:ascii="Arial" w:eastAsia="Times New Roman" w:hAnsi="Arial"/>
          <w:bCs/>
          <w:color w:val="auto"/>
          <w:szCs w:val="22"/>
          <w:lang w:eastAsia="en-AU"/>
        </w:rPr>
        <w:t>Rear setback of 3 metres to edge of developable portion of site and foreshore building line,</w:t>
      </w:r>
    </w:p>
    <w:p w14:paraId="14EAFBF5" w14:textId="42F58533" w:rsidR="00936752" w:rsidRPr="004F08CA" w:rsidRDefault="00936752" w:rsidP="00205211">
      <w:pPr>
        <w:pStyle w:val="BodyTextNumbered"/>
        <w:numPr>
          <w:ilvl w:val="0"/>
          <w:numId w:val="0"/>
        </w:numPr>
        <w:rPr>
          <w:rFonts w:ascii="Arial" w:eastAsia="Times New Roman" w:hAnsi="Arial"/>
          <w:bCs/>
          <w:color w:val="auto"/>
          <w:szCs w:val="22"/>
          <w:lang w:eastAsia="en-AU"/>
        </w:rPr>
      </w:pPr>
    </w:p>
    <w:p w14:paraId="15D0AA57" w14:textId="550C61E9" w:rsidR="00936752" w:rsidRPr="00936752" w:rsidRDefault="00936752" w:rsidP="00936752">
      <w:pPr>
        <w:pStyle w:val="BodyTextNumbered"/>
        <w:numPr>
          <w:ilvl w:val="0"/>
          <w:numId w:val="0"/>
        </w:numPr>
        <w:rPr>
          <w:rFonts w:ascii="Arial" w:eastAsia="Times New Roman" w:hAnsi="Arial"/>
          <w:bCs/>
          <w:color w:val="022169"/>
          <w:szCs w:val="22"/>
          <w:lang w:eastAsia="en-AU"/>
        </w:rPr>
      </w:pPr>
      <w:r w:rsidRPr="004D4B27">
        <w:rPr>
          <w:i/>
          <w:noProof/>
          <w:szCs w:val="19"/>
          <w:lang w:eastAsia="en-AU"/>
        </w:rPr>
        <w:drawing>
          <wp:inline distT="0" distB="0" distL="0" distR="0" wp14:anchorId="6F9B2D3D" wp14:editId="35F00C15">
            <wp:extent cx="5732780" cy="3673475"/>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3673475"/>
                    </a:xfrm>
                    <a:prstGeom prst="rect">
                      <a:avLst/>
                    </a:prstGeom>
                    <a:noFill/>
                    <a:ln>
                      <a:noFill/>
                    </a:ln>
                  </pic:spPr>
                </pic:pic>
              </a:graphicData>
            </a:graphic>
          </wp:inline>
        </w:drawing>
      </w:r>
    </w:p>
    <w:p w14:paraId="01239843" w14:textId="67A1B4D7" w:rsidR="00936752" w:rsidRPr="00936752" w:rsidRDefault="00936752" w:rsidP="005535C5">
      <w:pPr>
        <w:pStyle w:val="NoSpacing"/>
        <w:jc w:val="center"/>
        <w:rPr>
          <w:rFonts w:eastAsia="Times New Roman"/>
          <w:lang w:eastAsia="en-AU"/>
        </w:rPr>
      </w:pPr>
      <w:r w:rsidRPr="00936752">
        <w:rPr>
          <w:rFonts w:eastAsia="Times New Roman"/>
          <w:lang w:eastAsia="en-AU"/>
        </w:rPr>
        <w:t xml:space="preserve">Figure </w:t>
      </w:r>
      <w:r w:rsidR="00D81657">
        <w:rPr>
          <w:rFonts w:eastAsia="Times New Roman"/>
          <w:lang w:eastAsia="en-AU"/>
        </w:rPr>
        <w:t>10</w:t>
      </w:r>
      <w:r w:rsidRPr="00936752">
        <w:rPr>
          <w:rFonts w:eastAsia="Times New Roman"/>
          <w:lang w:eastAsia="en-AU"/>
        </w:rPr>
        <w:t xml:space="preserve"> – Ground Floor Setbacks for developable site area</w:t>
      </w:r>
    </w:p>
    <w:p w14:paraId="4D94EED9" w14:textId="238118EF" w:rsidR="00936752" w:rsidRPr="00936752" w:rsidRDefault="00936752" w:rsidP="005535C5">
      <w:pPr>
        <w:pStyle w:val="NoSpacing"/>
        <w:jc w:val="center"/>
        <w:rPr>
          <w:rFonts w:eastAsia="Times New Roman"/>
          <w:lang w:eastAsia="en-AU"/>
        </w:rPr>
      </w:pPr>
      <w:r w:rsidRPr="004D4B27">
        <w:rPr>
          <w:noProof/>
          <w:szCs w:val="19"/>
          <w:lang w:val="en-AU" w:eastAsia="en-AU"/>
        </w:rPr>
        <w:drawing>
          <wp:inline distT="0" distB="0" distL="0" distR="0" wp14:anchorId="75E08349" wp14:editId="25FD9E0E">
            <wp:extent cx="5685155" cy="3784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155" cy="3784600"/>
                    </a:xfrm>
                    <a:prstGeom prst="rect">
                      <a:avLst/>
                    </a:prstGeom>
                    <a:noFill/>
                    <a:ln>
                      <a:noFill/>
                    </a:ln>
                  </pic:spPr>
                </pic:pic>
              </a:graphicData>
            </a:graphic>
          </wp:inline>
        </w:drawing>
      </w:r>
    </w:p>
    <w:p w14:paraId="659BD0A0" w14:textId="36519E5D" w:rsidR="00936752" w:rsidRPr="00936752" w:rsidRDefault="00936752" w:rsidP="005535C5">
      <w:pPr>
        <w:pStyle w:val="NoSpacing"/>
        <w:jc w:val="center"/>
        <w:rPr>
          <w:rFonts w:eastAsia="Times New Roman"/>
          <w:lang w:eastAsia="en-AU"/>
        </w:rPr>
      </w:pPr>
      <w:r w:rsidRPr="00936752">
        <w:rPr>
          <w:rFonts w:eastAsia="Times New Roman"/>
          <w:lang w:eastAsia="en-AU"/>
        </w:rPr>
        <w:t xml:space="preserve">Figure </w:t>
      </w:r>
      <w:r w:rsidR="00D81657">
        <w:rPr>
          <w:rFonts w:eastAsia="Times New Roman"/>
          <w:lang w:eastAsia="en-AU"/>
        </w:rPr>
        <w:t>11</w:t>
      </w:r>
      <w:r w:rsidRPr="00936752">
        <w:rPr>
          <w:rFonts w:eastAsia="Times New Roman"/>
          <w:lang w:eastAsia="en-AU"/>
        </w:rPr>
        <w:t xml:space="preserve"> – Level </w:t>
      </w:r>
      <w:proofErr w:type="gramStart"/>
      <w:r w:rsidRPr="00936752">
        <w:rPr>
          <w:rFonts w:eastAsia="Times New Roman"/>
          <w:lang w:eastAsia="en-AU"/>
        </w:rPr>
        <w:t>5</w:t>
      </w:r>
      <w:proofErr w:type="gramEnd"/>
      <w:r w:rsidRPr="00936752">
        <w:rPr>
          <w:rFonts w:eastAsia="Times New Roman"/>
          <w:lang w:eastAsia="en-AU"/>
        </w:rPr>
        <w:t xml:space="preserve"> and 6 Setbacks developable site area</w:t>
      </w:r>
    </w:p>
    <w:p w14:paraId="7062FA09" w14:textId="61A3B859" w:rsidR="00936752" w:rsidRPr="00936752" w:rsidRDefault="00936752" w:rsidP="00936752">
      <w:pPr>
        <w:pStyle w:val="BodyTextNumbered"/>
        <w:numPr>
          <w:ilvl w:val="0"/>
          <w:numId w:val="0"/>
        </w:numPr>
        <w:rPr>
          <w:rFonts w:ascii="Arial" w:eastAsia="Times New Roman" w:hAnsi="Arial"/>
          <w:bCs/>
          <w:color w:val="022169"/>
          <w:szCs w:val="22"/>
          <w:lang w:eastAsia="en-AU"/>
        </w:rPr>
      </w:pPr>
      <w:r w:rsidRPr="00936752">
        <w:rPr>
          <w:rFonts w:ascii="Arial" w:eastAsia="Times New Roman" w:hAnsi="Arial"/>
          <w:bCs/>
          <w:color w:val="022169"/>
          <w:szCs w:val="22"/>
          <w:lang w:eastAsia="en-AU"/>
        </w:rPr>
        <w:t xml:space="preserve">Deep soil areas and tree plantings within 6 metres of the front and side property boundary will be required </w:t>
      </w:r>
      <w:proofErr w:type="gramStart"/>
      <w:r w:rsidRPr="00936752">
        <w:rPr>
          <w:rFonts w:ascii="Arial" w:eastAsia="Times New Roman" w:hAnsi="Arial"/>
          <w:bCs/>
          <w:color w:val="022169"/>
          <w:szCs w:val="22"/>
          <w:lang w:eastAsia="en-AU"/>
        </w:rPr>
        <w:t>to further improve</w:t>
      </w:r>
      <w:proofErr w:type="gramEnd"/>
      <w:r w:rsidRPr="00936752">
        <w:rPr>
          <w:rFonts w:ascii="Arial" w:eastAsia="Times New Roman" w:hAnsi="Arial"/>
          <w:bCs/>
          <w:color w:val="022169"/>
          <w:szCs w:val="22"/>
          <w:lang w:eastAsia="en-AU"/>
        </w:rPr>
        <w:t xml:space="preserve"> the relationship of the site with neighbouring buildings. This hopes to provide a satisfactory interface with adjacent properties and satisfy concerns relating to privacy and amenity.   The setbacks proposed under the reference design are supportable by Council officers in addressing the privacy and amenity of neighbouring and future residents. These setback standards </w:t>
      </w:r>
      <w:proofErr w:type="gramStart"/>
      <w:r w:rsidRPr="00936752">
        <w:rPr>
          <w:rFonts w:ascii="Arial" w:eastAsia="Times New Roman" w:hAnsi="Arial"/>
          <w:bCs/>
          <w:color w:val="022169"/>
          <w:szCs w:val="22"/>
          <w:lang w:eastAsia="en-AU"/>
        </w:rPr>
        <w:t>will be reinforced</w:t>
      </w:r>
      <w:proofErr w:type="gramEnd"/>
      <w:r w:rsidRPr="00936752">
        <w:rPr>
          <w:rFonts w:ascii="Arial" w:eastAsia="Times New Roman" w:hAnsi="Arial"/>
          <w:bCs/>
          <w:color w:val="022169"/>
          <w:szCs w:val="22"/>
          <w:lang w:eastAsia="en-AU"/>
        </w:rPr>
        <w:t xml:space="preserve"> by a proposed site-specific DCP.</w:t>
      </w:r>
    </w:p>
    <w:p w14:paraId="4847A29E" w14:textId="1837524D" w:rsidR="00936752" w:rsidRPr="00936752" w:rsidRDefault="00936752" w:rsidP="00936752">
      <w:pPr>
        <w:pStyle w:val="BodyTextNumbered"/>
        <w:numPr>
          <w:ilvl w:val="0"/>
          <w:numId w:val="0"/>
        </w:numPr>
        <w:rPr>
          <w:rFonts w:ascii="Arial" w:eastAsia="Times New Roman" w:hAnsi="Arial"/>
          <w:bCs/>
          <w:color w:val="022169"/>
          <w:szCs w:val="22"/>
          <w:lang w:eastAsia="en-AU"/>
        </w:rPr>
      </w:pPr>
      <w:r w:rsidRPr="00936752">
        <w:rPr>
          <w:rFonts w:ascii="Arial" w:eastAsia="Times New Roman" w:hAnsi="Arial"/>
          <w:bCs/>
          <w:color w:val="022169"/>
          <w:szCs w:val="22"/>
          <w:lang w:eastAsia="en-AU"/>
        </w:rPr>
        <w:t xml:space="preserve">Future development on the site proposes to amalgamate the </w:t>
      </w:r>
      <w:proofErr w:type="gramStart"/>
      <w:r w:rsidRPr="00936752">
        <w:rPr>
          <w:rFonts w:ascii="Arial" w:eastAsia="Times New Roman" w:hAnsi="Arial"/>
          <w:bCs/>
          <w:color w:val="022169"/>
          <w:szCs w:val="22"/>
          <w:lang w:eastAsia="en-AU"/>
        </w:rPr>
        <w:t>4</w:t>
      </w:r>
      <w:proofErr w:type="gramEnd"/>
      <w:r w:rsidRPr="00936752">
        <w:rPr>
          <w:rFonts w:ascii="Arial" w:eastAsia="Times New Roman" w:hAnsi="Arial"/>
          <w:bCs/>
          <w:color w:val="022169"/>
          <w:szCs w:val="22"/>
          <w:lang w:eastAsia="en-AU"/>
        </w:rPr>
        <w:t xml:space="preserve"> lots subject to the Planning Proposal. Amalgamation of the sites is supported if the proposed development addresses the scale of adjacent development (such as the townhouses, existing apartment building and single dwellings) and rhythm of the surrounding subdivision pattern with adequate building separation and setbacks exceeding the Apartment Design Guide </w:t>
      </w:r>
      <w:proofErr w:type="gramStart"/>
      <w:r w:rsidRPr="00936752">
        <w:rPr>
          <w:rFonts w:ascii="Arial" w:eastAsia="Times New Roman" w:hAnsi="Arial"/>
          <w:bCs/>
          <w:color w:val="022169"/>
          <w:szCs w:val="22"/>
          <w:lang w:eastAsia="en-AU"/>
        </w:rPr>
        <w:t>requirements .</w:t>
      </w:r>
      <w:proofErr w:type="gramEnd"/>
      <w:r w:rsidRPr="00936752">
        <w:rPr>
          <w:rFonts w:ascii="Arial" w:eastAsia="Times New Roman" w:hAnsi="Arial"/>
          <w:bCs/>
          <w:color w:val="022169"/>
          <w:szCs w:val="22"/>
          <w:lang w:eastAsia="en-AU"/>
        </w:rPr>
        <w:t xml:space="preserve"> </w:t>
      </w:r>
      <w:r>
        <w:rPr>
          <w:rFonts w:ascii="Arial" w:eastAsia="Times New Roman" w:hAnsi="Arial"/>
          <w:bCs/>
          <w:color w:val="022169"/>
          <w:szCs w:val="22"/>
          <w:lang w:eastAsia="en-AU"/>
        </w:rPr>
        <w:t xml:space="preserve"> </w:t>
      </w:r>
      <w:r w:rsidRPr="00936752">
        <w:rPr>
          <w:rFonts w:ascii="Arial" w:eastAsia="Times New Roman" w:hAnsi="Arial"/>
          <w:bCs/>
          <w:color w:val="022169"/>
          <w:szCs w:val="22"/>
          <w:lang w:eastAsia="en-AU"/>
        </w:rPr>
        <w:t xml:space="preserve">Previous concept designs demonstrated a singular elongated row building, driveway and basement entry outside the building envelope, building within the foreshore building line, no additional setback for floors above 4-storeys, </w:t>
      </w:r>
      <w:proofErr w:type="gramStart"/>
      <w:r w:rsidRPr="00936752">
        <w:rPr>
          <w:rFonts w:ascii="Arial" w:eastAsia="Times New Roman" w:hAnsi="Arial"/>
          <w:bCs/>
          <w:color w:val="022169"/>
          <w:szCs w:val="22"/>
          <w:lang w:eastAsia="en-AU"/>
        </w:rPr>
        <w:t>are not supported</w:t>
      </w:r>
      <w:proofErr w:type="gramEnd"/>
      <w:r w:rsidRPr="00936752">
        <w:rPr>
          <w:rFonts w:ascii="Arial" w:eastAsia="Times New Roman" w:hAnsi="Arial"/>
          <w:bCs/>
          <w:color w:val="022169"/>
          <w:szCs w:val="22"/>
          <w:lang w:eastAsia="en-AU"/>
        </w:rPr>
        <w:t xml:space="preserve"> due to their adverse impacts on neighbouring properties and surrounding streetscape. The modulation of the façade will be supported by landscaping and further design detail at Development Application stage as guided by the site specific DCP</w:t>
      </w:r>
      <w:r>
        <w:rPr>
          <w:rFonts w:ascii="Arial" w:eastAsia="Times New Roman" w:hAnsi="Arial"/>
          <w:bCs/>
          <w:color w:val="022169"/>
          <w:szCs w:val="22"/>
          <w:lang w:eastAsia="en-AU"/>
        </w:rPr>
        <w:t xml:space="preserve">. </w:t>
      </w:r>
      <w:r w:rsidRPr="00936752">
        <w:rPr>
          <w:rFonts w:ascii="Arial" w:eastAsia="Times New Roman" w:hAnsi="Arial"/>
          <w:bCs/>
          <w:color w:val="022169"/>
          <w:szCs w:val="22"/>
          <w:lang w:eastAsia="en-AU"/>
        </w:rPr>
        <w:t xml:space="preserve">The current concept design includes two apartment blocks spaced evenly across the </w:t>
      </w:r>
      <w:proofErr w:type="gramStart"/>
      <w:r w:rsidRPr="00936752">
        <w:rPr>
          <w:rFonts w:ascii="Arial" w:eastAsia="Times New Roman" w:hAnsi="Arial"/>
          <w:bCs/>
          <w:color w:val="022169"/>
          <w:szCs w:val="22"/>
          <w:lang w:eastAsia="en-AU"/>
        </w:rPr>
        <w:t>4</w:t>
      </w:r>
      <w:proofErr w:type="gramEnd"/>
      <w:r w:rsidRPr="00936752">
        <w:rPr>
          <w:rFonts w:ascii="Arial" w:eastAsia="Times New Roman" w:hAnsi="Arial"/>
          <w:bCs/>
          <w:color w:val="022169"/>
          <w:szCs w:val="22"/>
          <w:lang w:eastAsia="en-AU"/>
        </w:rPr>
        <w:t xml:space="preserve"> lots, with additional front and side setbacks for Level 5 and 6 which provide a transitioning scale and separation to the scale of development and is supportable (see Figure </w:t>
      </w:r>
      <w:r w:rsidR="00D81657">
        <w:rPr>
          <w:rFonts w:ascii="Arial" w:eastAsia="Times New Roman" w:hAnsi="Arial"/>
          <w:bCs/>
          <w:color w:val="022169"/>
          <w:szCs w:val="22"/>
          <w:lang w:eastAsia="en-AU"/>
        </w:rPr>
        <w:t>11</w:t>
      </w:r>
      <w:r w:rsidRPr="00936752">
        <w:rPr>
          <w:rFonts w:ascii="Arial" w:eastAsia="Times New Roman" w:hAnsi="Arial"/>
          <w:bCs/>
          <w:color w:val="022169"/>
          <w:szCs w:val="22"/>
          <w:lang w:eastAsia="en-AU"/>
        </w:rPr>
        <w:t xml:space="preserve">). </w:t>
      </w:r>
    </w:p>
    <w:p w14:paraId="2521C875" w14:textId="6F48070B" w:rsidR="00936752" w:rsidRDefault="00936752" w:rsidP="00936752">
      <w:pPr>
        <w:pStyle w:val="BodyTextNumbered"/>
        <w:numPr>
          <w:ilvl w:val="0"/>
          <w:numId w:val="0"/>
        </w:numPr>
        <w:jc w:val="center"/>
        <w:rPr>
          <w:rFonts w:ascii="Arial" w:eastAsia="Times New Roman" w:hAnsi="Arial"/>
          <w:bCs/>
          <w:color w:val="022169"/>
          <w:szCs w:val="22"/>
          <w:lang w:eastAsia="en-AU"/>
        </w:rPr>
      </w:pPr>
      <w:r w:rsidRPr="004D4B27">
        <w:rPr>
          <w:noProof/>
          <w:sz w:val="20"/>
          <w:szCs w:val="19"/>
          <w:lang w:eastAsia="en-AU"/>
        </w:rPr>
        <w:drawing>
          <wp:inline distT="0" distB="0" distL="0" distR="0" wp14:anchorId="03E25FA3" wp14:editId="654A5266">
            <wp:extent cx="5029200"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14:paraId="65BE6180" w14:textId="0ECB7B79" w:rsidR="00936752" w:rsidRPr="00936752" w:rsidRDefault="00D45287" w:rsidP="005535C5">
      <w:pPr>
        <w:pStyle w:val="NoSpacing"/>
        <w:jc w:val="center"/>
        <w:rPr>
          <w:rFonts w:eastAsia="Times New Roman"/>
          <w:lang w:eastAsia="en-AU"/>
        </w:rPr>
      </w:pPr>
      <w:r>
        <w:rPr>
          <w:rFonts w:eastAsia="Times New Roman"/>
          <w:b/>
          <w:lang w:eastAsia="en-AU"/>
        </w:rPr>
        <w:t xml:space="preserve">Figure </w:t>
      </w:r>
      <w:r w:rsidR="00D81657">
        <w:rPr>
          <w:rFonts w:eastAsia="Times New Roman"/>
          <w:b/>
          <w:lang w:eastAsia="en-AU"/>
        </w:rPr>
        <w:t>11</w:t>
      </w:r>
      <w:r w:rsidR="00936752" w:rsidRPr="00936752">
        <w:rPr>
          <w:rFonts w:eastAsia="Times New Roman"/>
          <w:lang w:eastAsia="en-AU"/>
        </w:rPr>
        <w:t xml:space="preserve"> – Indicative streetscape</w:t>
      </w:r>
    </w:p>
    <w:p w14:paraId="15CD4861" w14:textId="3D22CAAF" w:rsidR="000706DB" w:rsidRPr="00B66902" w:rsidRDefault="000706DB" w:rsidP="00936752">
      <w:pPr>
        <w:pStyle w:val="BodyTextNumbered"/>
        <w:rPr>
          <w:rFonts w:ascii="Arial" w:hAnsi="Arial"/>
          <w:b/>
        </w:rPr>
      </w:pPr>
      <w:r w:rsidRPr="00B66902">
        <w:rPr>
          <w:rFonts w:ascii="Arial" w:hAnsi="Arial"/>
          <w:b/>
        </w:rPr>
        <w:t>How has the planning proposal adequately addressed any social and economic effects?</w:t>
      </w:r>
      <w:bookmarkEnd w:id="47"/>
      <w:bookmarkEnd w:id="48"/>
      <w:r w:rsidRPr="00B66902">
        <w:rPr>
          <w:rFonts w:ascii="Arial" w:hAnsi="Arial"/>
          <w:b/>
        </w:rPr>
        <w:t xml:space="preserve"> </w:t>
      </w:r>
    </w:p>
    <w:p w14:paraId="6ECEA23B" w14:textId="1185068B" w:rsidR="000706DB" w:rsidRDefault="004F08CA" w:rsidP="0033037F">
      <w:pPr>
        <w:autoSpaceDE w:val="0"/>
        <w:autoSpaceDN w:val="0"/>
        <w:adjustRightInd w:val="0"/>
        <w:spacing w:before="120"/>
        <w:ind w:left="680"/>
        <w:rPr>
          <w:rFonts w:ascii="Arial" w:eastAsia="Times New Roman" w:hAnsi="Arial" w:cs="Arial"/>
          <w:sz w:val="22"/>
          <w:szCs w:val="22"/>
          <w:lang w:eastAsia="en-AU"/>
        </w:rPr>
      </w:pPr>
      <w:r>
        <w:rPr>
          <w:rFonts w:ascii="Arial" w:eastAsia="Times New Roman" w:hAnsi="Arial" w:cs="Arial"/>
          <w:sz w:val="22"/>
          <w:szCs w:val="22"/>
          <w:lang w:eastAsia="en-AU"/>
        </w:rPr>
        <w:t xml:space="preserve">Council and State Government does not identify Thomas </w:t>
      </w:r>
      <w:proofErr w:type="gramStart"/>
      <w:r>
        <w:rPr>
          <w:rFonts w:ascii="Arial" w:eastAsia="Times New Roman" w:hAnsi="Arial" w:cs="Arial"/>
          <w:sz w:val="22"/>
          <w:szCs w:val="22"/>
          <w:lang w:eastAsia="en-AU"/>
        </w:rPr>
        <w:t>Street,</w:t>
      </w:r>
      <w:proofErr w:type="gramEnd"/>
      <w:r>
        <w:rPr>
          <w:rFonts w:ascii="Arial" w:eastAsia="Times New Roman" w:hAnsi="Arial" w:cs="Arial"/>
          <w:sz w:val="22"/>
          <w:szCs w:val="22"/>
          <w:lang w:eastAsia="en-AU"/>
        </w:rPr>
        <w:t xml:space="preserve"> and this part of Parramatta (Short’s Corner) as a growth precinct in accordance with Council’s Draft Local Housing Strategy and GSC’s Draft Place-based Infrastructure Compact. No major </w:t>
      </w:r>
      <w:proofErr w:type="spellStart"/>
      <w:r>
        <w:rPr>
          <w:rFonts w:ascii="Arial" w:eastAsia="Times New Roman" w:hAnsi="Arial" w:cs="Arial"/>
          <w:sz w:val="22"/>
          <w:szCs w:val="22"/>
          <w:lang w:eastAsia="en-AU"/>
        </w:rPr>
        <w:t>rezonings</w:t>
      </w:r>
      <w:proofErr w:type="spellEnd"/>
      <w:r>
        <w:rPr>
          <w:rFonts w:ascii="Arial" w:eastAsia="Times New Roman" w:hAnsi="Arial" w:cs="Arial"/>
          <w:sz w:val="22"/>
          <w:szCs w:val="22"/>
          <w:lang w:eastAsia="en-AU"/>
        </w:rPr>
        <w:t xml:space="preserve"> are required in this precinct for housing are likely to be made by City of Parramatta to meet the </w:t>
      </w:r>
      <w:proofErr w:type="gramStart"/>
      <w:r>
        <w:rPr>
          <w:rFonts w:ascii="Arial" w:eastAsia="Times New Roman" w:hAnsi="Arial" w:cs="Arial"/>
          <w:sz w:val="22"/>
          <w:szCs w:val="22"/>
          <w:lang w:eastAsia="en-AU"/>
        </w:rPr>
        <w:t>5 year</w:t>
      </w:r>
      <w:proofErr w:type="gramEnd"/>
      <w:r>
        <w:rPr>
          <w:rFonts w:ascii="Arial" w:eastAsia="Times New Roman" w:hAnsi="Arial" w:cs="Arial"/>
          <w:sz w:val="22"/>
          <w:szCs w:val="22"/>
          <w:lang w:eastAsia="en-AU"/>
        </w:rPr>
        <w:t xml:space="preserve"> and 20 year housing targets. Any new proposals for new precincts must be justified under strategic planning objectives other than housing supply.</w:t>
      </w:r>
    </w:p>
    <w:p w14:paraId="3758C303" w14:textId="5DDEC23E" w:rsidR="004F08CA" w:rsidRDefault="004F08CA" w:rsidP="0033037F">
      <w:pPr>
        <w:autoSpaceDE w:val="0"/>
        <w:autoSpaceDN w:val="0"/>
        <w:adjustRightInd w:val="0"/>
        <w:spacing w:before="120"/>
        <w:ind w:left="680"/>
        <w:rPr>
          <w:rFonts w:ascii="Arial" w:eastAsia="Times New Roman" w:hAnsi="Arial" w:cs="Arial"/>
          <w:sz w:val="22"/>
          <w:szCs w:val="22"/>
          <w:lang w:eastAsia="en-AU"/>
        </w:rPr>
      </w:pPr>
    </w:p>
    <w:p w14:paraId="45CEB870" w14:textId="7C21CC90" w:rsidR="004F08CA" w:rsidRPr="00B66902" w:rsidRDefault="004F08CA" w:rsidP="0033037F">
      <w:pPr>
        <w:autoSpaceDE w:val="0"/>
        <w:autoSpaceDN w:val="0"/>
        <w:adjustRightInd w:val="0"/>
        <w:spacing w:before="120"/>
        <w:ind w:left="680"/>
        <w:rPr>
          <w:rFonts w:ascii="Arial" w:eastAsia="Times New Roman" w:hAnsi="Arial" w:cs="Arial"/>
          <w:sz w:val="22"/>
          <w:szCs w:val="22"/>
          <w:lang w:eastAsia="en-AU"/>
        </w:rPr>
      </w:pPr>
      <w:r>
        <w:rPr>
          <w:rFonts w:ascii="Arial" w:eastAsia="Times New Roman" w:hAnsi="Arial" w:cs="Arial"/>
          <w:sz w:val="22"/>
          <w:szCs w:val="22"/>
          <w:lang w:eastAsia="en-AU"/>
        </w:rPr>
        <w:t xml:space="preserve">The Planning Proposal, draft site-specific Development Control Plan and draft Planning Agreement are informed by 2,496sqm of land dedication proposed which relates to the southern part of the site. Some of this land </w:t>
      </w:r>
      <w:proofErr w:type="gramStart"/>
      <w:r>
        <w:rPr>
          <w:rFonts w:ascii="Arial" w:eastAsia="Times New Roman" w:hAnsi="Arial" w:cs="Arial"/>
          <w:sz w:val="22"/>
          <w:szCs w:val="22"/>
          <w:lang w:eastAsia="en-AU"/>
        </w:rPr>
        <w:t>is identified</w:t>
      </w:r>
      <w:proofErr w:type="gramEnd"/>
      <w:r>
        <w:rPr>
          <w:rFonts w:ascii="Arial" w:eastAsia="Times New Roman" w:hAnsi="Arial" w:cs="Arial"/>
          <w:sz w:val="22"/>
          <w:szCs w:val="22"/>
          <w:lang w:eastAsia="en-AU"/>
        </w:rPr>
        <w:t xml:space="preserve"> for biodiversity and riparian lands (1,200sqm) and some for local open space (1,296sqm). Land dedication </w:t>
      </w:r>
      <w:proofErr w:type="gramStart"/>
      <w:r>
        <w:rPr>
          <w:rFonts w:ascii="Arial" w:eastAsia="Times New Roman" w:hAnsi="Arial" w:cs="Arial"/>
          <w:sz w:val="22"/>
          <w:szCs w:val="22"/>
          <w:lang w:eastAsia="en-AU"/>
        </w:rPr>
        <w:t>is supported</w:t>
      </w:r>
      <w:proofErr w:type="gramEnd"/>
      <w:r>
        <w:rPr>
          <w:rFonts w:ascii="Arial" w:eastAsia="Times New Roman" w:hAnsi="Arial" w:cs="Arial"/>
          <w:sz w:val="22"/>
          <w:szCs w:val="22"/>
          <w:lang w:eastAsia="en-AU"/>
        </w:rPr>
        <w:t xml:space="preserve"> in principle as part of the planning </w:t>
      </w:r>
      <w:proofErr w:type="spellStart"/>
      <w:r>
        <w:rPr>
          <w:rFonts w:ascii="Arial" w:eastAsia="Times New Roman" w:hAnsi="Arial" w:cs="Arial"/>
          <w:sz w:val="22"/>
          <w:szCs w:val="22"/>
          <w:lang w:eastAsia="en-AU"/>
        </w:rPr>
        <w:t>proposa</w:t>
      </w:r>
      <w:proofErr w:type="spellEnd"/>
      <w:r>
        <w:rPr>
          <w:rFonts w:ascii="Arial" w:eastAsia="Times New Roman" w:hAnsi="Arial" w:cs="Arial"/>
          <w:sz w:val="22"/>
          <w:szCs w:val="22"/>
          <w:lang w:eastAsia="en-AU"/>
        </w:rPr>
        <w:t>.</w:t>
      </w:r>
    </w:p>
    <w:p w14:paraId="329C8898" w14:textId="77777777" w:rsidR="00B06356" w:rsidRDefault="00B06356">
      <w:pPr>
        <w:rPr>
          <w:rFonts w:ascii="Arial" w:hAnsi="Arial" w:cs="Arial"/>
          <w:b/>
          <w:sz w:val="24"/>
          <w:szCs w:val="20"/>
        </w:rPr>
      </w:pPr>
      <w:bookmarkStart w:id="49" w:name="_Toc531173688"/>
      <w:bookmarkStart w:id="50" w:name="_Toc163514"/>
      <w:r>
        <w:rPr>
          <w:rFonts w:ascii="Arial" w:hAnsi="Arial"/>
        </w:rPr>
        <w:br w:type="page"/>
      </w:r>
    </w:p>
    <w:p w14:paraId="776A7F92" w14:textId="411736C2" w:rsidR="000706DB" w:rsidRPr="00B66902" w:rsidRDefault="000706DB" w:rsidP="000706DB">
      <w:pPr>
        <w:pStyle w:val="Heading2"/>
        <w:rPr>
          <w:rFonts w:ascii="Arial" w:hAnsi="Arial"/>
        </w:rPr>
      </w:pPr>
      <w:bookmarkStart w:id="51" w:name="_Toc36551936"/>
      <w:r w:rsidRPr="00B66902">
        <w:rPr>
          <w:rFonts w:ascii="Arial" w:hAnsi="Arial"/>
        </w:rPr>
        <w:t>Section D – State and Commonwealth Interests</w:t>
      </w:r>
      <w:bookmarkEnd w:id="49"/>
      <w:bookmarkEnd w:id="50"/>
      <w:bookmarkEnd w:id="51"/>
    </w:p>
    <w:p w14:paraId="61CE200D" w14:textId="3822F66B" w:rsidR="003C6329" w:rsidRPr="00723586" w:rsidRDefault="000706DB" w:rsidP="003C6329">
      <w:pPr>
        <w:pStyle w:val="BodyTextNumbered"/>
        <w:spacing w:after="120"/>
        <w:ind w:left="1418" w:hanging="709"/>
        <w:rPr>
          <w:rFonts w:ascii="Arial" w:hAnsi="Arial"/>
          <w:b/>
        </w:rPr>
      </w:pPr>
      <w:bookmarkStart w:id="52" w:name="_Toc163515"/>
      <w:bookmarkStart w:id="53" w:name="_Toc163808"/>
      <w:r w:rsidRPr="00B66902">
        <w:rPr>
          <w:rFonts w:ascii="Arial" w:hAnsi="Arial"/>
          <w:b/>
        </w:rPr>
        <w:t>Is there adequate public infrastructure for the planning proposal?</w:t>
      </w:r>
      <w:bookmarkEnd w:id="52"/>
      <w:bookmarkEnd w:id="53"/>
    </w:p>
    <w:p w14:paraId="36E56C99" w14:textId="530F6BF5" w:rsidR="00B06356" w:rsidRDefault="00B06356" w:rsidP="006C4490">
      <w:pPr>
        <w:autoSpaceDE w:val="0"/>
        <w:autoSpaceDN w:val="0"/>
        <w:adjustRightInd w:val="0"/>
        <w:ind w:left="567"/>
        <w:rPr>
          <w:rFonts w:ascii="Arial" w:eastAsia="Times New Roman" w:hAnsi="Arial" w:cs="Arial"/>
          <w:sz w:val="22"/>
          <w:szCs w:val="22"/>
          <w:lang w:eastAsia="en-AU"/>
        </w:rPr>
      </w:pPr>
      <w:r w:rsidRPr="00B06356">
        <w:rPr>
          <w:rFonts w:ascii="Arial" w:eastAsia="Times New Roman" w:hAnsi="Arial" w:cs="Arial"/>
          <w:sz w:val="22"/>
          <w:szCs w:val="22"/>
          <w:lang w:val="en-US" w:eastAsia="en-AU"/>
        </w:rPr>
        <w:t xml:space="preserve">On 7 November 2019, the GSC released the draft Place-based Infrastructure Compact (PIC) for the Greater Parramatta and Olympic Peninsula (GPOP) area. </w:t>
      </w:r>
      <w:r w:rsidRPr="00B06356">
        <w:rPr>
          <w:rFonts w:ascii="Arial" w:eastAsia="Times New Roman" w:hAnsi="Arial" w:cs="Arial"/>
          <w:sz w:val="22"/>
          <w:szCs w:val="22"/>
          <w:lang w:eastAsia="en-AU"/>
        </w:rPr>
        <w:t xml:space="preserve">Specifically, the PIC outlines a draft-sequencing plan to support GPOP and growth in certain precincts in order to inform capital investment plans and budget processes of NSW Government agencies. </w:t>
      </w:r>
      <w:r w:rsidRPr="00B06356">
        <w:rPr>
          <w:rFonts w:ascii="Arial" w:eastAsia="Times New Roman" w:hAnsi="Arial" w:cs="Arial"/>
          <w:sz w:val="22"/>
          <w:szCs w:val="22"/>
          <w:lang w:val="en-US" w:eastAsia="en-AU"/>
        </w:rPr>
        <w:t xml:space="preserve">The site </w:t>
      </w:r>
      <w:proofErr w:type="gramStart"/>
      <w:r w:rsidRPr="00B06356">
        <w:rPr>
          <w:rFonts w:ascii="Arial" w:eastAsia="Times New Roman" w:hAnsi="Arial" w:cs="Arial"/>
          <w:sz w:val="22"/>
          <w:szCs w:val="22"/>
          <w:lang w:val="en-US" w:eastAsia="en-AU"/>
        </w:rPr>
        <w:t>is situated</w:t>
      </w:r>
      <w:proofErr w:type="gramEnd"/>
      <w:r w:rsidRPr="00B06356">
        <w:rPr>
          <w:rFonts w:ascii="Arial" w:eastAsia="Times New Roman" w:hAnsi="Arial" w:cs="Arial"/>
          <w:sz w:val="22"/>
          <w:szCs w:val="22"/>
          <w:lang w:val="en-US" w:eastAsia="en-AU"/>
        </w:rPr>
        <w:t xml:space="preserve"> within the “Shorts Corner” precinct, which is not included as part of Phase 1 or Phase 2 areas and therefore not identified for growth within the GPOP (see page 45 and 47, PIC). This makes an increase in density above the </w:t>
      </w:r>
      <w:r>
        <w:rPr>
          <w:rFonts w:ascii="Arial" w:eastAsia="Times New Roman" w:hAnsi="Arial" w:cs="Arial"/>
          <w:sz w:val="22"/>
          <w:szCs w:val="22"/>
          <w:lang w:val="en-US" w:eastAsia="en-AU"/>
        </w:rPr>
        <w:t xml:space="preserve">0.8:1 </w:t>
      </w:r>
      <w:r w:rsidRPr="00B06356">
        <w:rPr>
          <w:rFonts w:ascii="Arial" w:eastAsia="Times New Roman" w:hAnsi="Arial" w:cs="Arial"/>
          <w:sz w:val="22"/>
          <w:szCs w:val="22"/>
          <w:lang w:val="en-US" w:eastAsia="en-AU"/>
        </w:rPr>
        <w:t xml:space="preserve">FSR </w:t>
      </w:r>
      <w:r>
        <w:rPr>
          <w:rFonts w:ascii="Arial" w:eastAsia="Times New Roman" w:hAnsi="Arial" w:cs="Arial"/>
          <w:sz w:val="22"/>
          <w:szCs w:val="22"/>
          <w:lang w:val="en-US" w:eastAsia="en-AU"/>
        </w:rPr>
        <w:t xml:space="preserve">across the whole site area </w:t>
      </w:r>
      <w:r w:rsidRPr="00B06356">
        <w:rPr>
          <w:rFonts w:ascii="Arial" w:eastAsia="Times New Roman" w:hAnsi="Arial" w:cs="Arial"/>
          <w:sz w:val="22"/>
          <w:szCs w:val="22"/>
          <w:lang w:val="en-US" w:eastAsia="en-AU"/>
        </w:rPr>
        <w:t>difficult to support.</w:t>
      </w:r>
      <w:r w:rsidRPr="00B06356">
        <w:rPr>
          <w:rFonts w:ascii="Arial" w:eastAsia="Times New Roman" w:hAnsi="Arial" w:cs="Arial"/>
          <w:sz w:val="22"/>
          <w:szCs w:val="22"/>
          <w:lang w:eastAsia="en-AU"/>
        </w:rPr>
        <w:t xml:space="preserve"> </w:t>
      </w:r>
    </w:p>
    <w:p w14:paraId="53168F7E" w14:textId="48EBF98A" w:rsidR="008006FD" w:rsidRDefault="008006FD" w:rsidP="006C4490">
      <w:pPr>
        <w:autoSpaceDE w:val="0"/>
        <w:autoSpaceDN w:val="0"/>
        <w:adjustRightInd w:val="0"/>
        <w:ind w:left="567"/>
        <w:rPr>
          <w:rFonts w:ascii="Arial" w:eastAsia="Times New Roman" w:hAnsi="Arial" w:cs="Arial"/>
          <w:b/>
          <w:sz w:val="22"/>
          <w:szCs w:val="22"/>
          <w:lang w:eastAsia="en-AU"/>
        </w:rPr>
      </w:pPr>
    </w:p>
    <w:p w14:paraId="1FD10883" w14:textId="10746011" w:rsidR="00C37032" w:rsidRPr="00C37032" w:rsidRDefault="00C37032" w:rsidP="006C4490">
      <w:pPr>
        <w:autoSpaceDE w:val="0"/>
        <w:autoSpaceDN w:val="0"/>
        <w:adjustRightInd w:val="0"/>
        <w:ind w:left="567"/>
        <w:rPr>
          <w:rFonts w:ascii="Arial" w:eastAsia="Times New Roman" w:hAnsi="Arial" w:cs="Arial"/>
          <w:sz w:val="22"/>
          <w:szCs w:val="22"/>
          <w:lang w:eastAsia="en-AU"/>
        </w:rPr>
      </w:pPr>
      <w:r>
        <w:rPr>
          <w:rFonts w:ascii="Arial" w:eastAsia="Times New Roman" w:hAnsi="Arial" w:cs="Arial"/>
          <w:sz w:val="22"/>
          <w:szCs w:val="22"/>
          <w:lang w:eastAsia="en-AU"/>
        </w:rPr>
        <w:t xml:space="preserve">The Planning Proposal </w:t>
      </w:r>
      <w:proofErr w:type="gramStart"/>
      <w:r>
        <w:rPr>
          <w:rFonts w:ascii="Arial" w:eastAsia="Times New Roman" w:hAnsi="Arial" w:cs="Arial"/>
          <w:sz w:val="22"/>
          <w:szCs w:val="22"/>
          <w:lang w:eastAsia="en-AU"/>
        </w:rPr>
        <w:t>is being facilitated</w:t>
      </w:r>
      <w:proofErr w:type="gramEnd"/>
      <w:r>
        <w:rPr>
          <w:rFonts w:ascii="Arial" w:eastAsia="Times New Roman" w:hAnsi="Arial" w:cs="Arial"/>
          <w:sz w:val="22"/>
          <w:szCs w:val="22"/>
          <w:lang w:eastAsia="en-AU"/>
        </w:rPr>
        <w:t xml:space="preserve"> so the applicant may accommodate the 4,655sqm of intended GFA for the subject site as intended by the R4 zoning of the site. It decants the GFA from land zoned R4 outside the Foreshore Building Line, Natural Resources area and Land Reserved for Acquisition which makes most of the undevelopable land. Should the applicant intend to dedicate the </w:t>
      </w:r>
      <w:r w:rsidR="004F08CA">
        <w:rPr>
          <w:rFonts w:ascii="Arial" w:eastAsia="Times New Roman" w:hAnsi="Arial" w:cs="Arial"/>
          <w:sz w:val="22"/>
          <w:szCs w:val="22"/>
          <w:lang w:eastAsia="en-AU"/>
        </w:rPr>
        <w:t>2,496</w:t>
      </w:r>
      <w:r>
        <w:rPr>
          <w:rFonts w:ascii="Arial" w:eastAsia="Times New Roman" w:hAnsi="Arial" w:cs="Arial"/>
          <w:sz w:val="22"/>
          <w:szCs w:val="22"/>
          <w:lang w:eastAsia="en-AU"/>
        </w:rPr>
        <w:t xml:space="preserve">sqm of undevelopable land to Council, the Floor Space Ratio for the site would increase from 0.8:1 to 1.2:1 </w:t>
      </w:r>
      <w:proofErr w:type="gramStart"/>
      <w:r>
        <w:rPr>
          <w:rFonts w:ascii="Arial" w:eastAsia="Times New Roman" w:hAnsi="Arial" w:cs="Arial"/>
          <w:sz w:val="22"/>
          <w:szCs w:val="22"/>
          <w:lang w:eastAsia="en-AU"/>
        </w:rPr>
        <w:t>FSR.</w:t>
      </w:r>
      <w:proofErr w:type="gramEnd"/>
      <w:r>
        <w:rPr>
          <w:rFonts w:ascii="Arial" w:eastAsia="Times New Roman" w:hAnsi="Arial" w:cs="Arial"/>
          <w:sz w:val="22"/>
          <w:szCs w:val="22"/>
          <w:lang w:eastAsia="en-AU"/>
        </w:rPr>
        <w:t xml:space="preserve"> Council officers support the massing of GFA within a 6-storey dual building envelope, requiring an increase in maximum HOB from 11m to 22m. Floor Space Ratio and Maximum Building Heights will be removed from the undevelopable portion of the </w:t>
      </w:r>
      <w:proofErr w:type="gramStart"/>
      <w:r>
        <w:rPr>
          <w:rFonts w:ascii="Arial" w:eastAsia="Times New Roman" w:hAnsi="Arial" w:cs="Arial"/>
          <w:sz w:val="22"/>
          <w:szCs w:val="22"/>
          <w:lang w:eastAsia="en-AU"/>
        </w:rPr>
        <w:t>land which</w:t>
      </w:r>
      <w:proofErr w:type="gramEnd"/>
      <w:r>
        <w:rPr>
          <w:rFonts w:ascii="Arial" w:eastAsia="Times New Roman" w:hAnsi="Arial" w:cs="Arial"/>
          <w:sz w:val="22"/>
          <w:szCs w:val="22"/>
          <w:lang w:eastAsia="en-AU"/>
        </w:rPr>
        <w:t xml:space="preserve"> is proposed for RE1 zoning. </w:t>
      </w:r>
    </w:p>
    <w:p w14:paraId="6F6137F0" w14:textId="77777777" w:rsidR="00C37032" w:rsidRDefault="00C37032" w:rsidP="00B06356">
      <w:pPr>
        <w:autoSpaceDE w:val="0"/>
        <w:autoSpaceDN w:val="0"/>
        <w:adjustRightInd w:val="0"/>
        <w:ind w:left="567"/>
        <w:rPr>
          <w:rFonts w:ascii="Arial" w:eastAsia="Times New Roman" w:hAnsi="Arial" w:cs="Arial"/>
          <w:sz w:val="22"/>
          <w:szCs w:val="22"/>
          <w:highlight w:val="yellow"/>
          <w:lang w:eastAsia="en-AU"/>
        </w:rPr>
      </w:pPr>
    </w:p>
    <w:p w14:paraId="329F37F2" w14:textId="3F911165" w:rsidR="006C4490" w:rsidRPr="00C37032" w:rsidRDefault="006C4490" w:rsidP="00B06356">
      <w:pPr>
        <w:autoSpaceDE w:val="0"/>
        <w:autoSpaceDN w:val="0"/>
        <w:adjustRightInd w:val="0"/>
        <w:ind w:left="567"/>
        <w:rPr>
          <w:rFonts w:ascii="Arial" w:eastAsia="Times New Roman" w:hAnsi="Arial" w:cs="Arial"/>
          <w:sz w:val="22"/>
          <w:szCs w:val="22"/>
          <w:lang w:eastAsia="en-AU"/>
        </w:rPr>
      </w:pPr>
      <w:r w:rsidRPr="00C37032">
        <w:rPr>
          <w:rFonts w:ascii="Arial" w:eastAsia="Times New Roman" w:hAnsi="Arial" w:cs="Arial"/>
          <w:sz w:val="22"/>
          <w:szCs w:val="22"/>
          <w:lang w:eastAsia="en-AU"/>
        </w:rPr>
        <w:t xml:space="preserve">There is likely to be a modest land value uplift given that no additional floor-space </w:t>
      </w:r>
      <w:proofErr w:type="gramStart"/>
      <w:r w:rsidRPr="00C37032">
        <w:rPr>
          <w:rFonts w:ascii="Arial" w:eastAsia="Times New Roman" w:hAnsi="Arial" w:cs="Arial"/>
          <w:sz w:val="22"/>
          <w:szCs w:val="22"/>
          <w:lang w:eastAsia="en-AU"/>
        </w:rPr>
        <w:t>is proposed</w:t>
      </w:r>
      <w:proofErr w:type="gramEnd"/>
      <w:r w:rsidRPr="00C37032">
        <w:rPr>
          <w:rFonts w:ascii="Arial" w:eastAsia="Times New Roman" w:hAnsi="Arial" w:cs="Arial"/>
          <w:sz w:val="22"/>
          <w:szCs w:val="22"/>
          <w:lang w:eastAsia="en-AU"/>
        </w:rPr>
        <w:t xml:space="preserve"> as part of the application.  A base-value for the land is also dif</w:t>
      </w:r>
      <w:r w:rsidR="00D45287">
        <w:rPr>
          <w:rFonts w:ascii="Arial" w:eastAsia="Times New Roman" w:hAnsi="Arial" w:cs="Arial"/>
          <w:sz w:val="22"/>
          <w:szCs w:val="22"/>
          <w:lang w:eastAsia="en-AU"/>
        </w:rPr>
        <w:t>ficult to identify given the 1,296</w:t>
      </w:r>
      <w:r w:rsidRPr="00C37032">
        <w:rPr>
          <w:rFonts w:ascii="Arial" w:eastAsia="Times New Roman" w:hAnsi="Arial" w:cs="Arial"/>
          <w:sz w:val="22"/>
          <w:szCs w:val="22"/>
          <w:lang w:eastAsia="en-AU"/>
        </w:rPr>
        <w:t xml:space="preserve">sqm portion at No.85 Thomas Street was zoned R4 at lodgement, and RE1 at pre-Gateway reporting stage. </w:t>
      </w:r>
    </w:p>
    <w:p w14:paraId="46B7646E" w14:textId="77777777" w:rsidR="00B06356" w:rsidRPr="008006FD" w:rsidRDefault="00B06356" w:rsidP="00B06356">
      <w:pPr>
        <w:autoSpaceDE w:val="0"/>
        <w:autoSpaceDN w:val="0"/>
        <w:adjustRightInd w:val="0"/>
        <w:ind w:left="567"/>
        <w:rPr>
          <w:rFonts w:ascii="Arial" w:eastAsia="Times New Roman" w:hAnsi="Arial" w:cs="Arial"/>
          <w:sz w:val="22"/>
          <w:szCs w:val="22"/>
          <w:highlight w:val="yellow"/>
          <w:lang w:eastAsia="en-AU"/>
        </w:rPr>
      </w:pPr>
    </w:p>
    <w:p w14:paraId="163AC056" w14:textId="65F37A02" w:rsidR="006C4490" w:rsidRPr="006C4490" w:rsidRDefault="006C4490" w:rsidP="00B06356">
      <w:pPr>
        <w:tabs>
          <w:tab w:val="num" w:pos="567"/>
        </w:tabs>
        <w:autoSpaceDE w:val="0"/>
        <w:autoSpaceDN w:val="0"/>
        <w:adjustRightInd w:val="0"/>
        <w:ind w:left="567"/>
        <w:rPr>
          <w:rFonts w:ascii="Arial" w:eastAsia="Times New Roman" w:hAnsi="Arial" w:cs="Arial"/>
          <w:sz w:val="22"/>
          <w:szCs w:val="22"/>
          <w:lang w:eastAsia="en-AU"/>
        </w:rPr>
      </w:pPr>
      <w:r w:rsidRPr="00C37032">
        <w:rPr>
          <w:rFonts w:ascii="Arial" w:eastAsia="Times New Roman" w:hAnsi="Arial" w:cs="Arial"/>
          <w:sz w:val="22"/>
          <w:szCs w:val="22"/>
          <w:lang w:eastAsia="en-AU"/>
        </w:rPr>
        <w:t>The VPA also provides a no-cost pathway for Council to become owners of the RE1 land. This removes the acquisition burden and potentially greater cost for Council to acquire the land from the landowner.</w:t>
      </w:r>
      <w:r w:rsidR="00B06356" w:rsidRPr="00C37032">
        <w:rPr>
          <w:rFonts w:ascii="Arial" w:eastAsia="Times New Roman" w:hAnsi="Arial" w:cs="Arial"/>
          <w:sz w:val="22"/>
          <w:szCs w:val="22"/>
          <w:lang w:eastAsia="en-AU"/>
        </w:rPr>
        <w:t xml:space="preserve"> </w:t>
      </w:r>
      <w:r w:rsidRPr="00C37032">
        <w:rPr>
          <w:rFonts w:ascii="Arial" w:eastAsia="Times New Roman" w:hAnsi="Arial" w:cs="Arial"/>
          <w:sz w:val="22"/>
          <w:szCs w:val="22"/>
          <w:lang w:eastAsia="en-AU"/>
        </w:rPr>
        <w:t xml:space="preserve">It is uncertain whether that this offer is consistent with Council’s Planning Agreement’s </w:t>
      </w:r>
      <w:proofErr w:type="gramStart"/>
      <w:r w:rsidRPr="00C37032">
        <w:rPr>
          <w:rFonts w:ascii="Arial" w:eastAsia="Times New Roman" w:hAnsi="Arial" w:cs="Arial"/>
          <w:sz w:val="22"/>
          <w:szCs w:val="22"/>
          <w:lang w:eastAsia="en-AU"/>
        </w:rPr>
        <w:t>Policy which</w:t>
      </w:r>
      <w:proofErr w:type="gramEnd"/>
      <w:r w:rsidRPr="00C37032">
        <w:rPr>
          <w:rFonts w:ascii="Arial" w:eastAsia="Times New Roman" w:hAnsi="Arial" w:cs="Arial"/>
          <w:sz w:val="22"/>
          <w:szCs w:val="22"/>
          <w:lang w:eastAsia="en-AU"/>
        </w:rPr>
        <w:t xml:space="preserve"> seeks to capture 50% of the value uplift for sites outside of the Parramatta CBD.</w:t>
      </w:r>
      <w:r w:rsidRPr="00C37032">
        <w:rPr>
          <w:rFonts w:ascii="Arial" w:eastAsia="Times New Roman" w:hAnsi="Arial" w:cs="Arial"/>
          <w:sz w:val="22"/>
          <w:szCs w:val="22"/>
          <w:lang w:val="en-US" w:eastAsia="en-AU"/>
        </w:rPr>
        <w:t xml:space="preserve"> </w:t>
      </w:r>
      <w:r w:rsidRPr="00C37032">
        <w:rPr>
          <w:rFonts w:ascii="Arial" w:eastAsia="Times New Roman" w:hAnsi="Arial" w:cs="Arial"/>
          <w:sz w:val="22"/>
          <w:szCs w:val="22"/>
          <w:lang w:eastAsia="en-AU"/>
        </w:rPr>
        <w:t xml:space="preserve">The dedication of the RE1 land </w:t>
      </w:r>
      <w:proofErr w:type="gramStart"/>
      <w:r w:rsidRPr="00C37032">
        <w:rPr>
          <w:rFonts w:ascii="Arial" w:eastAsia="Times New Roman" w:hAnsi="Arial" w:cs="Arial"/>
          <w:sz w:val="22"/>
          <w:szCs w:val="22"/>
          <w:lang w:eastAsia="en-AU"/>
        </w:rPr>
        <w:t>is considered</w:t>
      </w:r>
      <w:proofErr w:type="gramEnd"/>
      <w:r w:rsidRPr="00C37032">
        <w:rPr>
          <w:rFonts w:ascii="Arial" w:eastAsia="Times New Roman" w:hAnsi="Arial" w:cs="Arial"/>
          <w:sz w:val="22"/>
          <w:szCs w:val="22"/>
          <w:lang w:eastAsia="en-AU"/>
        </w:rPr>
        <w:t xml:space="preserve"> a supportable public benefit that outweighs the cost of assessing and completing a peer-review process of a valuation report for a planning proposal that does not propose additional high-density residential </w:t>
      </w:r>
      <w:proofErr w:type="spellStart"/>
      <w:r w:rsidRPr="00C37032">
        <w:rPr>
          <w:rFonts w:ascii="Arial" w:eastAsia="Times New Roman" w:hAnsi="Arial" w:cs="Arial"/>
          <w:sz w:val="22"/>
          <w:szCs w:val="22"/>
          <w:lang w:eastAsia="en-AU"/>
        </w:rPr>
        <w:t>floorspace</w:t>
      </w:r>
      <w:proofErr w:type="spellEnd"/>
      <w:r w:rsidRPr="00C37032">
        <w:rPr>
          <w:rFonts w:ascii="Arial" w:eastAsia="Times New Roman" w:hAnsi="Arial" w:cs="Arial"/>
          <w:sz w:val="22"/>
          <w:szCs w:val="22"/>
          <w:lang w:eastAsia="en-AU"/>
        </w:rPr>
        <w:t xml:space="preserve">. The </w:t>
      </w:r>
      <w:proofErr w:type="gramStart"/>
      <w:r w:rsidRPr="00C37032">
        <w:rPr>
          <w:rFonts w:ascii="Arial" w:eastAsia="Times New Roman" w:hAnsi="Arial" w:cs="Arial"/>
          <w:sz w:val="22"/>
          <w:szCs w:val="22"/>
          <w:lang w:eastAsia="en-AU"/>
        </w:rPr>
        <w:t>land value uplift process</w:t>
      </w:r>
      <w:proofErr w:type="gramEnd"/>
      <w:r w:rsidRPr="00C37032">
        <w:rPr>
          <w:rFonts w:ascii="Arial" w:eastAsia="Times New Roman" w:hAnsi="Arial" w:cs="Arial"/>
          <w:sz w:val="22"/>
          <w:szCs w:val="22"/>
          <w:lang w:eastAsia="en-AU"/>
        </w:rPr>
        <w:t xml:space="preserve"> is considered an unreasonable expectation for this application and the VPA offer is acceptable in principle only.</w:t>
      </w:r>
      <w:r w:rsidRPr="006C4490">
        <w:rPr>
          <w:rFonts w:ascii="Arial" w:eastAsia="Times New Roman" w:hAnsi="Arial" w:cs="Arial"/>
          <w:sz w:val="22"/>
          <w:szCs w:val="22"/>
          <w:lang w:eastAsia="en-AU"/>
        </w:rPr>
        <w:t xml:space="preserve"> </w:t>
      </w:r>
    </w:p>
    <w:p w14:paraId="7C878495" w14:textId="39F7506A" w:rsidR="003C6329" w:rsidRPr="00B66902" w:rsidRDefault="003C6329" w:rsidP="003C6329">
      <w:pPr>
        <w:autoSpaceDE w:val="0"/>
        <w:autoSpaceDN w:val="0"/>
        <w:adjustRightInd w:val="0"/>
        <w:ind w:left="426"/>
        <w:rPr>
          <w:rFonts w:ascii="Arial" w:eastAsia="Times New Roman" w:hAnsi="Arial" w:cs="Arial"/>
          <w:sz w:val="22"/>
          <w:szCs w:val="22"/>
          <w:lang w:eastAsia="en-AU"/>
        </w:rPr>
      </w:pPr>
    </w:p>
    <w:p w14:paraId="3E1155A7" w14:textId="18BD954C" w:rsidR="003C6329" w:rsidRPr="00B66902" w:rsidRDefault="003C6329" w:rsidP="00FF663F">
      <w:pPr>
        <w:pStyle w:val="BodyTextNumbered"/>
        <w:spacing w:after="120"/>
        <w:ind w:left="1418" w:hanging="709"/>
        <w:rPr>
          <w:rFonts w:ascii="Arial" w:hAnsi="Arial"/>
          <w:b/>
        </w:rPr>
      </w:pPr>
      <w:bookmarkStart w:id="54" w:name="_Toc163516"/>
      <w:bookmarkStart w:id="55" w:name="_Toc163809"/>
      <w:r w:rsidRPr="00B66902">
        <w:rPr>
          <w:rFonts w:ascii="Arial" w:hAnsi="Arial"/>
          <w:b/>
        </w:rPr>
        <w:t>What are the views of State and Commonwealth public authorities consulted in accordance with the gateway determination?</w:t>
      </w:r>
      <w:bookmarkEnd w:id="54"/>
      <w:bookmarkEnd w:id="55"/>
      <w:r w:rsidRPr="00B66902">
        <w:rPr>
          <w:rFonts w:ascii="Arial" w:hAnsi="Arial"/>
          <w:b/>
        </w:rPr>
        <w:t xml:space="preserve"> </w:t>
      </w:r>
    </w:p>
    <w:p w14:paraId="6E6D6B71" w14:textId="77777777" w:rsidR="003C6329" w:rsidRPr="00B66902" w:rsidRDefault="003C6329" w:rsidP="0033037F">
      <w:pPr>
        <w:autoSpaceDE w:val="0"/>
        <w:autoSpaceDN w:val="0"/>
        <w:adjustRightInd w:val="0"/>
        <w:ind w:left="720"/>
        <w:rPr>
          <w:rFonts w:ascii="Arial" w:eastAsia="Times New Roman" w:hAnsi="Arial" w:cs="Arial"/>
          <w:sz w:val="22"/>
          <w:szCs w:val="22"/>
          <w:lang w:eastAsia="en-AU"/>
        </w:rPr>
      </w:pPr>
      <w:r w:rsidRPr="00B66902">
        <w:rPr>
          <w:rFonts w:ascii="Arial" w:eastAsia="Times New Roman" w:hAnsi="Arial" w:cs="Arial"/>
          <w:sz w:val="22"/>
          <w:szCs w:val="22"/>
          <w:lang w:eastAsia="en-AU"/>
        </w:rPr>
        <w:t xml:space="preserve">Consultation with the State and Commonwealth public authorities will be undertaken once the gateway determination </w:t>
      </w:r>
      <w:proofErr w:type="gramStart"/>
      <w:r w:rsidRPr="00B66902">
        <w:rPr>
          <w:rFonts w:ascii="Arial" w:eastAsia="Times New Roman" w:hAnsi="Arial" w:cs="Arial"/>
          <w:sz w:val="22"/>
          <w:szCs w:val="22"/>
          <w:lang w:eastAsia="en-AU"/>
        </w:rPr>
        <w:t>has been issued</w:t>
      </w:r>
      <w:proofErr w:type="gramEnd"/>
      <w:r w:rsidRPr="00B66902">
        <w:rPr>
          <w:rFonts w:ascii="Arial" w:eastAsia="Times New Roman" w:hAnsi="Arial" w:cs="Arial"/>
          <w:sz w:val="22"/>
          <w:szCs w:val="22"/>
          <w:lang w:eastAsia="en-AU"/>
        </w:rPr>
        <w:t>.</w:t>
      </w:r>
    </w:p>
    <w:p w14:paraId="09BF5AC7" w14:textId="77777777" w:rsidR="003C6329" w:rsidRPr="00B66902" w:rsidRDefault="003C6329" w:rsidP="003C6329">
      <w:pPr>
        <w:rPr>
          <w:rFonts w:ascii="Arial" w:hAnsi="Arial" w:cs="Arial"/>
        </w:rPr>
      </w:pPr>
    </w:p>
    <w:p w14:paraId="5FD4CBAC" w14:textId="03684D4C" w:rsidR="003C6329" w:rsidRPr="00B66902" w:rsidRDefault="006F6789" w:rsidP="00A364CA">
      <w:pPr>
        <w:pStyle w:val="Heading1"/>
        <w:rPr>
          <w:rFonts w:ascii="Arial" w:hAnsi="Arial"/>
          <w:lang w:eastAsia="en-AU"/>
        </w:rPr>
      </w:pPr>
      <w:bookmarkStart w:id="56" w:name="_Toc163517"/>
      <w:bookmarkStart w:id="57" w:name="_Toc36551937"/>
      <w:r w:rsidRPr="00E94A12">
        <w:rPr>
          <w:rFonts w:ascii="Arial" w:hAnsi="Arial"/>
          <w:lang w:eastAsia="en-AU"/>
        </w:rPr>
        <w:t>PART 4 – MAPPING</w:t>
      </w:r>
      <w:bookmarkEnd w:id="56"/>
      <w:bookmarkEnd w:id="57"/>
      <w:r w:rsidRPr="00B66902">
        <w:rPr>
          <w:rFonts w:ascii="Arial" w:hAnsi="Arial"/>
          <w:lang w:eastAsia="en-AU"/>
        </w:rPr>
        <w:t xml:space="preserve"> </w:t>
      </w:r>
    </w:p>
    <w:p w14:paraId="194A300C" w14:textId="2899A0C2" w:rsidR="00F6589A" w:rsidRPr="00E22BFA" w:rsidRDefault="006F6789" w:rsidP="00F6589A">
      <w:pPr>
        <w:pStyle w:val="BodyText"/>
        <w:rPr>
          <w:rFonts w:ascii="Arial" w:hAnsi="Arial"/>
          <w:b/>
          <w:vanish/>
          <w:sz w:val="24"/>
        </w:rPr>
      </w:pPr>
      <w:r w:rsidRPr="00E22BFA">
        <w:rPr>
          <w:rFonts w:ascii="Arial" w:hAnsi="Arial"/>
          <w:lang w:eastAsia="en-AU"/>
        </w:rPr>
        <w:t>This section contains the mapping for this planning proposal in accordance with the DP&amp;E’s guidelines on LEPs and Planning Proposals.</w:t>
      </w:r>
      <w:bookmarkStart w:id="58" w:name="_Toc531173690"/>
      <w:bookmarkStart w:id="59" w:name="_Toc163518"/>
    </w:p>
    <w:p w14:paraId="36E2FE52" w14:textId="0543E8E4" w:rsidR="006F6789" w:rsidRPr="00E22BFA" w:rsidRDefault="006F6789" w:rsidP="00E22BFA">
      <w:pPr>
        <w:pStyle w:val="Heading2"/>
        <w:numPr>
          <w:ilvl w:val="1"/>
          <w:numId w:val="21"/>
        </w:numPr>
        <w:spacing w:after="120"/>
        <w:ind w:left="709" w:hanging="709"/>
        <w:rPr>
          <w:rFonts w:ascii="Arial" w:hAnsi="Arial"/>
        </w:rPr>
      </w:pPr>
      <w:bookmarkStart w:id="60" w:name="_Toc36551938"/>
      <w:r w:rsidRPr="00E22BFA">
        <w:rPr>
          <w:rFonts w:ascii="Arial" w:hAnsi="Arial"/>
          <w:color w:val="auto"/>
        </w:rPr>
        <w:t>Ex</w:t>
      </w:r>
      <w:r w:rsidRPr="00E22BFA">
        <w:rPr>
          <w:rFonts w:ascii="Arial" w:hAnsi="Arial"/>
        </w:rPr>
        <w:t>isting contro</w:t>
      </w:r>
      <w:bookmarkEnd w:id="58"/>
      <w:bookmarkEnd w:id="59"/>
      <w:r w:rsidR="00A6294E" w:rsidRPr="00E22BFA">
        <w:rPr>
          <w:rFonts w:ascii="Arial" w:hAnsi="Arial"/>
        </w:rPr>
        <w:t>ls</w:t>
      </w:r>
      <w:bookmarkEnd w:id="60"/>
    </w:p>
    <w:p w14:paraId="3D4359F8" w14:textId="5FE6BCBD" w:rsidR="006F6789" w:rsidRPr="00E22BFA" w:rsidRDefault="006F6789" w:rsidP="00145912">
      <w:pPr>
        <w:autoSpaceDE w:val="0"/>
        <w:autoSpaceDN w:val="0"/>
        <w:adjustRightInd w:val="0"/>
        <w:jc w:val="center"/>
        <w:rPr>
          <w:rFonts w:ascii="Arial" w:hAnsi="Arial" w:cs="Arial"/>
          <w:sz w:val="22"/>
          <w:szCs w:val="22"/>
        </w:rPr>
      </w:pPr>
      <w:r w:rsidRPr="00E22BFA">
        <w:rPr>
          <w:rFonts w:ascii="Arial" w:hAnsi="Arial" w:cs="Arial"/>
          <w:sz w:val="22"/>
          <w:szCs w:val="22"/>
        </w:rPr>
        <w:t xml:space="preserve">This section illustrates the current </w:t>
      </w:r>
      <w:r w:rsidRPr="00E22BFA">
        <w:rPr>
          <w:rFonts w:ascii="Arial" w:hAnsi="Arial" w:cs="Arial"/>
          <w:i/>
          <w:sz w:val="22"/>
          <w:szCs w:val="22"/>
        </w:rPr>
        <w:t>PLEP 2011</w:t>
      </w:r>
      <w:r w:rsidRPr="00E22BFA">
        <w:rPr>
          <w:rFonts w:ascii="Arial" w:hAnsi="Arial" w:cs="Arial"/>
          <w:sz w:val="22"/>
          <w:szCs w:val="22"/>
        </w:rPr>
        <w:t xml:space="preserve"> </w:t>
      </w:r>
      <w:proofErr w:type="gramStart"/>
      <w:r w:rsidRPr="00E22BFA">
        <w:rPr>
          <w:rFonts w:ascii="Arial" w:hAnsi="Arial" w:cs="Arial"/>
          <w:sz w:val="22"/>
          <w:szCs w:val="22"/>
        </w:rPr>
        <w:t>controls which</w:t>
      </w:r>
      <w:proofErr w:type="gramEnd"/>
      <w:r w:rsidRPr="00E22BFA">
        <w:rPr>
          <w:rFonts w:ascii="Arial" w:hAnsi="Arial" w:cs="Arial"/>
          <w:sz w:val="22"/>
          <w:szCs w:val="22"/>
        </w:rPr>
        <w:t xml:space="preserve"> apply to the site. </w:t>
      </w:r>
      <w:r w:rsidR="00145912">
        <w:rPr>
          <w:rFonts w:ascii="Arial" w:hAnsi="Arial" w:cs="Arial"/>
          <w:noProof/>
          <w:sz w:val="22"/>
          <w:szCs w:val="22"/>
          <w:lang w:eastAsia="en-AU"/>
        </w:rPr>
        <w:drawing>
          <wp:inline distT="0" distB="0" distL="0" distR="0" wp14:anchorId="49F9710A" wp14:editId="31908629">
            <wp:extent cx="4684598" cy="6480000"/>
            <wp:effectExtent l="0" t="0" r="1905" b="0"/>
            <wp:docPr id="1" name="Picture 1" descr="C:\Users\klawson\AppData\Local\Microsoft\Windows\INetCache\Content.Word\Thomas_85_91_Current_L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wson\AppData\Local\Microsoft\Windows\INetCache\Content.Word\Thomas_85_91_Current_LZN.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231"/>
                    <a:stretch/>
                  </pic:blipFill>
                  <pic:spPr bwMode="auto">
                    <a:xfrm>
                      <a:off x="0" y="0"/>
                      <a:ext cx="4684598" cy="6480000"/>
                    </a:xfrm>
                    <a:prstGeom prst="rect">
                      <a:avLst/>
                    </a:prstGeom>
                    <a:noFill/>
                    <a:ln>
                      <a:noFill/>
                    </a:ln>
                    <a:extLst>
                      <a:ext uri="{53640926-AAD7-44D8-BBD7-CCE9431645EC}">
                        <a14:shadowObscured xmlns:a14="http://schemas.microsoft.com/office/drawing/2010/main"/>
                      </a:ext>
                    </a:extLst>
                  </pic:spPr>
                </pic:pic>
              </a:graphicData>
            </a:graphic>
          </wp:inline>
        </w:drawing>
      </w:r>
    </w:p>
    <w:p w14:paraId="4200E197" w14:textId="43F7E197" w:rsidR="006F6789" w:rsidRPr="00B66902" w:rsidRDefault="006F6789" w:rsidP="005535C5">
      <w:pPr>
        <w:pStyle w:val="NoSpacing"/>
        <w:jc w:val="center"/>
      </w:pPr>
      <w:r w:rsidRPr="005535C5">
        <w:rPr>
          <w:rStyle w:val="NoSpacingChar"/>
        </w:rPr>
        <w:t xml:space="preserve">Figure </w:t>
      </w:r>
      <w:r w:rsidR="00D81657">
        <w:rPr>
          <w:rStyle w:val="NoSpacingChar"/>
        </w:rPr>
        <w:t>12</w:t>
      </w:r>
      <w:r w:rsidRPr="005535C5">
        <w:rPr>
          <w:rStyle w:val="NoSpacingChar"/>
        </w:rPr>
        <w:t xml:space="preserve"> – Existing</w:t>
      </w:r>
      <w:r w:rsidRPr="005535C5">
        <w:t xml:space="preserve"> zoning extracted from </w:t>
      </w:r>
      <w:r w:rsidR="00150FDF" w:rsidRPr="005535C5">
        <w:rPr>
          <w:i/>
        </w:rPr>
        <w:t>Parramatta</w:t>
      </w:r>
      <w:r w:rsidRPr="005535C5">
        <w:rPr>
          <w:i/>
        </w:rPr>
        <w:t xml:space="preserve"> LEP </w:t>
      </w:r>
      <w:r w:rsidR="00150FDF" w:rsidRPr="005535C5">
        <w:rPr>
          <w:i/>
        </w:rPr>
        <w:t>2011</w:t>
      </w:r>
      <w:r w:rsidRPr="005535C5">
        <w:t xml:space="preserve"> Land Zoning Map</w:t>
      </w:r>
    </w:p>
    <w:p w14:paraId="36DB3F1D" w14:textId="77777777" w:rsidR="006F6789" w:rsidRPr="00B66902" w:rsidRDefault="006F6789" w:rsidP="006F6789">
      <w:pPr>
        <w:rPr>
          <w:rFonts w:ascii="Arial" w:hAnsi="Arial" w:cs="Arial"/>
          <w:sz w:val="22"/>
          <w:szCs w:val="22"/>
        </w:rPr>
      </w:pPr>
    </w:p>
    <w:p w14:paraId="681F327C" w14:textId="5EFE379C" w:rsidR="00EF4231" w:rsidRPr="00B66902" w:rsidRDefault="006F6789" w:rsidP="00EF4231">
      <w:pPr>
        <w:autoSpaceDE w:val="0"/>
        <w:autoSpaceDN w:val="0"/>
        <w:adjustRightInd w:val="0"/>
        <w:rPr>
          <w:rFonts w:ascii="Arial" w:eastAsia="Times New Roman" w:hAnsi="Arial" w:cs="Arial"/>
          <w:sz w:val="22"/>
          <w:szCs w:val="22"/>
          <w:highlight w:val="lightGray"/>
          <w:lang w:eastAsia="en-AU"/>
        </w:rPr>
      </w:pPr>
      <w:r w:rsidRPr="00B66902">
        <w:rPr>
          <w:rFonts w:ascii="Arial" w:hAnsi="Arial" w:cs="Arial"/>
          <w:sz w:val="22"/>
          <w:szCs w:val="22"/>
        </w:rPr>
        <w:t xml:space="preserve">Figure </w:t>
      </w:r>
      <w:r w:rsidR="00D81657">
        <w:rPr>
          <w:rFonts w:ascii="Arial" w:hAnsi="Arial" w:cs="Arial"/>
          <w:sz w:val="22"/>
          <w:szCs w:val="22"/>
        </w:rPr>
        <w:t>12</w:t>
      </w:r>
      <w:r w:rsidRPr="00B66902">
        <w:rPr>
          <w:rFonts w:ascii="Arial" w:hAnsi="Arial" w:cs="Arial"/>
          <w:sz w:val="22"/>
          <w:szCs w:val="22"/>
        </w:rPr>
        <w:t xml:space="preserve"> illustrates the existing </w:t>
      </w:r>
      <w:r w:rsidR="00150FDF">
        <w:rPr>
          <w:rFonts w:ascii="Arial" w:hAnsi="Arial" w:cs="Arial"/>
          <w:sz w:val="22"/>
          <w:szCs w:val="22"/>
        </w:rPr>
        <w:t>R4 – High Density Residential, part RE1 Public Recreation</w:t>
      </w:r>
    </w:p>
    <w:p w14:paraId="6C133DC2" w14:textId="77777777" w:rsidR="00EF4231" w:rsidRPr="00B66902" w:rsidRDefault="00EF4231">
      <w:pPr>
        <w:rPr>
          <w:rFonts w:ascii="Arial" w:eastAsia="Times New Roman" w:hAnsi="Arial" w:cs="Arial"/>
          <w:sz w:val="22"/>
          <w:szCs w:val="22"/>
          <w:highlight w:val="lightGray"/>
          <w:lang w:eastAsia="en-AU"/>
        </w:rPr>
      </w:pPr>
      <w:r w:rsidRPr="00B66902">
        <w:rPr>
          <w:rFonts w:ascii="Arial" w:eastAsia="Times New Roman" w:hAnsi="Arial" w:cs="Arial"/>
          <w:sz w:val="22"/>
          <w:szCs w:val="22"/>
          <w:highlight w:val="lightGray"/>
          <w:lang w:eastAsia="en-AU"/>
        </w:rPr>
        <w:br w:type="page"/>
      </w:r>
    </w:p>
    <w:p w14:paraId="664EC305" w14:textId="64CFC480" w:rsidR="006F6789" w:rsidRPr="00D45287" w:rsidRDefault="00B70AAC" w:rsidP="00145912">
      <w:pPr>
        <w:autoSpaceDE w:val="0"/>
        <w:autoSpaceDN w:val="0"/>
        <w:adjustRightInd w:val="0"/>
        <w:jc w:val="center"/>
        <w:rPr>
          <w:rFonts w:ascii="Arial" w:eastAsia="Times New Roman" w:hAnsi="Arial" w:cs="Arial"/>
          <w:sz w:val="22"/>
          <w:szCs w:val="22"/>
          <w:lang w:eastAsia="en-AU"/>
        </w:rPr>
      </w:pPr>
      <w:r>
        <w:rPr>
          <w:rFonts w:ascii="Arial" w:eastAsia="Times New Roman" w:hAnsi="Arial" w:cs="Arial"/>
          <w:sz w:val="22"/>
          <w:szCs w:val="22"/>
          <w:lang w:eastAsia="en-AU"/>
        </w:rPr>
        <w:pict w14:anchorId="082EA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95pt;height:510.55pt">
            <v:imagedata r:id="rId27" o:title="Thomas_85_91_Current_HOB"/>
          </v:shape>
        </w:pict>
      </w:r>
    </w:p>
    <w:p w14:paraId="291DDEC9" w14:textId="5CB36763" w:rsidR="006F6789" w:rsidRPr="00D45287" w:rsidRDefault="006F6789" w:rsidP="00145912">
      <w:pPr>
        <w:rPr>
          <w:rFonts w:ascii="Arial" w:hAnsi="Arial" w:cs="Arial"/>
          <w:noProof/>
          <w:sz w:val="22"/>
          <w:szCs w:val="22"/>
          <w:lang w:eastAsia="en-AU"/>
        </w:rPr>
      </w:pPr>
      <w:r w:rsidRPr="00D45287">
        <w:rPr>
          <w:rFonts w:ascii="Arial" w:hAnsi="Arial" w:cs="Arial"/>
          <w:b/>
        </w:rPr>
        <w:t xml:space="preserve">Figure </w:t>
      </w:r>
      <w:r w:rsidR="00D81657">
        <w:rPr>
          <w:rFonts w:ascii="Arial" w:hAnsi="Arial" w:cs="Arial"/>
          <w:b/>
        </w:rPr>
        <w:t>13</w:t>
      </w:r>
      <w:r w:rsidRPr="00D45287">
        <w:rPr>
          <w:rFonts w:ascii="Arial" w:hAnsi="Arial" w:cs="Arial"/>
          <w:b/>
        </w:rPr>
        <w:t xml:space="preserve"> – </w:t>
      </w:r>
      <w:proofErr w:type="gramStart"/>
      <w:r w:rsidRPr="00D45287">
        <w:rPr>
          <w:rFonts w:ascii="Arial" w:hAnsi="Arial" w:cs="Arial"/>
        </w:rPr>
        <w:t>Existing building</w:t>
      </w:r>
      <w:proofErr w:type="gramEnd"/>
      <w:r w:rsidRPr="00D45287">
        <w:rPr>
          <w:rFonts w:ascii="Arial" w:hAnsi="Arial" w:cs="Arial"/>
        </w:rPr>
        <w:t xml:space="preserve"> heights extracted from the </w:t>
      </w:r>
      <w:r w:rsidR="00150FDF" w:rsidRPr="00D45287">
        <w:rPr>
          <w:rFonts w:ascii="Arial" w:hAnsi="Arial" w:cs="Arial"/>
          <w:i/>
        </w:rPr>
        <w:t>Parramatta LEP 2011</w:t>
      </w:r>
      <w:r w:rsidRPr="00D45287">
        <w:rPr>
          <w:rFonts w:ascii="Arial" w:hAnsi="Arial" w:cs="Arial"/>
        </w:rPr>
        <w:t xml:space="preserve"> Height of Buildings Map</w:t>
      </w:r>
    </w:p>
    <w:p w14:paraId="79F8854E" w14:textId="77777777" w:rsidR="006F6789" w:rsidRPr="00D45287" w:rsidRDefault="006F6789" w:rsidP="006F6789">
      <w:pPr>
        <w:rPr>
          <w:rFonts w:ascii="Arial" w:hAnsi="Arial" w:cs="Arial"/>
          <w:sz w:val="22"/>
          <w:szCs w:val="22"/>
        </w:rPr>
      </w:pPr>
    </w:p>
    <w:p w14:paraId="4E1EFBB1" w14:textId="46586FC2" w:rsidR="006F6789" w:rsidRPr="00B66902" w:rsidRDefault="006F6789" w:rsidP="006F6789">
      <w:pPr>
        <w:rPr>
          <w:rFonts w:ascii="Arial" w:hAnsi="Arial" w:cs="Arial"/>
          <w:sz w:val="22"/>
          <w:szCs w:val="22"/>
        </w:rPr>
      </w:pPr>
      <w:r w:rsidRPr="00D45287">
        <w:rPr>
          <w:rFonts w:ascii="Arial" w:hAnsi="Arial" w:cs="Arial"/>
          <w:sz w:val="22"/>
          <w:szCs w:val="22"/>
        </w:rPr>
        <w:t xml:space="preserve">Figure </w:t>
      </w:r>
      <w:r w:rsidR="00D81657">
        <w:rPr>
          <w:rFonts w:ascii="Arial" w:hAnsi="Arial" w:cs="Arial"/>
          <w:sz w:val="22"/>
          <w:szCs w:val="22"/>
        </w:rPr>
        <w:t>13</w:t>
      </w:r>
      <w:r w:rsidR="00D45287" w:rsidRPr="00D45287">
        <w:rPr>
          <w:rFonts w:ascii="Arial" w:hAnsi="Arial" w:cs="Arial"/>
          <w:sz w:val="22"/>
          <w:szCs w:val="22"/>
        </w:rPr>
        <w:t xml:space="preserve"> </w:t>
      </w:r>
      <w:r w:rsidRPr="00D45287">
        <w:rPr>
          <w:rFonts w:ascii="Arial" w:hAnsi="Arial" w:cs="Arial"/>
          <w:sz w:val="22"/>
          <w:szCs w:val="22"/>
        </w:rPr>
        <w:t>illustrates</w:t>
      </w:r>
      <w:r w:rsidRPr="00B66902">
        <w:rPr>
          <w:rFonts w:ascii="Arial" w:hAnsi="Arial" w:cs="Arial"/>
          <w:sz w:val="22"/>
          <w:szCs w:val="22"/>
        </w:rPr>
        <w:t xml:space="preserve"> the existing </w:t>
      </w:r>
      <w:proofErr w:type="gramStart"/>
      <w:r w:rsidR="00150FDF">
        <w:rPr>
          <w:rFonts w:ascii="Arial" w:hAnsi="Arial" w:cs="Arial"/>
          <w:sz w:val="22"/>
          <w:szCs w:val="22"/>
        </w:rPr>
        <w:t>11 metre</w:t>
      </w:r>
      <w:proofErr w:type="gramEnd"/>
      <w:r w:rsidR="00150FDF">
        <w:rPr>
          <w:rFonts w:ascii="Arial" w:hAnsi="Arial" w:cs="Arial"/>
          <w:sz w:val="22"/>
          <w:szCs w:val="22"/>
        </w:rPr>
        <w:t xml:space="preserve"> maximum building height.</w:t>
      </w:r>
    </w:p>
    <w:p w14:paraId="7D1162D9" w14:textId="076EDA32" w:rsidR="00EF4231" w:rsidRPr="00B66902" w:rsidRDefault="00EF4231">
      <w:pPr>
        <w:rPr>
          <w:rFonts w:ascii="Arial" w:hAnsi="Arial" w:cs="Arial"/>
          <w:noProof/>
          <w:sz w:val="22"/>
          <w:szCs w:val="22"/>
          <w:lang w:eastAsia="en-AU"/>
        </w:rPr>
      </w:pPr>
      <w:r w:rsidRPr="00B66902">
        <w:rPr>
          <w:rFonts w:ascii="Arial" w:hAnsi="Arial" w:cs="Arial"/>
          <w:noProof/>
          <w:sz w:val="22"/>
          <w:szCs w:val="22"/>
          <w:lang w:eastAsia="en-AU"/>
        </w:rPr>
        <w:br w:type="page"/>
      </w:r>
    </w:p>
    <w:p w14:paraId="32C9AFEA" w14:textId="54B4CB8B" w:rsidR="006F6789" w:rsidRPr="00B66902" w:rsidRDefault="00145912" w:rsidP="006F6789">
      <w:pPr>
        <w:jc w:val="center"/>
        <w:rPr>
          <w:rFonts w:ascii="Arial" w:hAnsi="Arial" w:cs="Arial"/>
          <w:sz w:val="22"/>
          <w:szCs w:val="22"/>
        </w:rPr>
      </w:pPr>
      <w:r>
        <w:rPr>
          <w:rFonts w:ascii="Arial" w:hAnsi="Arial" w:cs="Arial"/>
          <w:noProof/>
          <w:sz w:val="22"/>
          <w:szCs w:val="22"/>
          <w:lang w:eastAsia="en-AU"/>
        </w:rPr>
        <w:drawing>
          <wp:inline distT="0" distB="0" distL="0" distR="0" wp14:anchorId="2895107A" wp14:editId="3B62D6A9">
            <wp:extent cx="4702135" cy="648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2547"/>
                    <a:stretch/>
                  </pic:blipFill>
                  <pic:spPr bwMode="auto">
                    <a:xfrm>
                      <a:off x="0" y="0"/>
                      <a:ext cx="4702135" cy="6480000"/>
                    </a:xfrm>
                    <a:prstGeom prst="rect">
                      <a:avLst/>
                    </a:prstGeom>
                    <a:noFill/>
                    <a:ln>
                      <a:noFill/>
                    </a:ln>
                    <a:extLst>
                      <a:ext uri="{53640926-AAD7-44D8-BBD7-CCE9431645EC}">
                        <a14:shadowObscured xmlns:a14="http://schemas.microsoft.com/office/drawing/2010/main"/>
                      </a:ext>
                    </a:extLst>
                  </pic:spPr>
                </pic:pic>
              </a:graphicData>
            </a:graphic>
          </wp:inline>
        </w:drawing>
      </w:r>
    </w:p>
    <w:p w14:paraId="7E6E6365" w14:textId="59568DFC" w:rsidR="006F6789" w:rsidRPr="00B66902" w:rsidRDefault="006F6789" w:rsidP="006F6789">
      <w:pPr>
        <w:spacing w:before="120"/>
        <w:ind w:left="993"/>
        <w:rPr>
          <w:rFonts w:ascii="Arial" w:hAnsi="Arial" w:cs="Arial"/>
        </w:rPr>
      </w:pPr>
      <w:r w:rsidRPr="00D45287">
        <w:rPr>
          <w:rFonts w:ascii="Arial" w:hAnsi="Arial" w:cs="Arial"/>
          <w:b/>
        </w:rPr>
        <w:t xml:space="preserve">Figure </w:t>
      </w:r>
      <w:r w:rsidR="00D81657">
        <w:rPr>
          <w:rFonts w:ascii="Arial" w:hAnsi="Arial" w:cs="Arial"/>
          <w:b/>
        </w:rPr>
        <w:t>14</w:t>
      </w:r>
      <w:r w:rsidRPr="00D45287">
        <w:rPr>
          <w:rFonts w:ascii="Arial" w:hAnsi="Arial" w:cs="Arial"/>
          <w:b/>
        </w:rPr>
        <w:t xml:space="preserve"> – </w:t>
      </w:r>
      <w:r w:rsidRPr="00D45287">
        <w:rPr>
          <w:rFonts w:ascii="Arial" w:hAnsi="Arial" w:cs="Arial"/>
        </w:rPr>
        <w:t>Existing</w:t>
      </w:r>
      <w:r w:rsidRPr="00B66902">
        <w:rPr>
          <w:rFonts w:ascii="Arial" w:hAnsi="Arial" w:cs="Arial"/>
        </w:rPr>
        <w:t xml:space="preserve"> floor space ratio extracted from the </w:t>
      </w:r>
      <w:r w:rsidR="00150FDF">
        <w:rPr>
          <w:rFonts w:ascii="Arial" w:hAnsi="Arial" w:cs="Arial"/>
          <w:i/>
        </w:rPr>
        <w:t>Parramatta LEP 2011</w:t>
      </w:r>
      <w:r w:rsidRPr="00B66902">
        <w:rPr>
          <w:rFonts w:ascii="Arial" w:hAnsi="Arial" w:cs="Arial"/>
        </w:rPr>
        <w:t xml:space="preserve"> Floor Space Ratio Map </w:t>
      </w:r>
    </w:p>
    <w:p w14:paraId="6BE80D27" w14:textId="77777777" w:rsidR="006F6789" w:rsidRPr="00B66902" w:rsidRDefault="006F6789" w:rsidP="006F6789">
      <w:pPr>
        <w:rPr>
          <w:rFonts w:ascii="Arial" w:hAnsi="Arial" w:cs="Arial"/>
          <w:sz w:val="22"/>
          <w:szCs w:val="22"/>
        </w:rPr>
      </w:pPr>
    </w:p>
    <w:p w14:paraId="404D8DED" w14:textId="1364AE7D" w:rsidR="006F6789" w:rsidRPr="00B66902" w:rsidRDefault="006F6789" w:rsidP="006F6789">
      <w:pPr>
        <w:rPr>
          <w:rFonts w:ascii="Arial" w:hAnsi="Arial" w:cs="Arial"/>
          <w:sz w:val="22"/>
          <w:szCs w:val="22"/>
        </w:rPr>
      </w:pPr>
      <w:r w:rsidRPr="00B66902">
        <w:rPr>
          <w:rFonts w:ascii="Arial" w:hAnsi="Arial" w:cs="Arial"/>
          <w:sz w:val="22"/>
          <w:szCs w:val="22"/>
        </w:rPr>
        <w:t xml:space="preserve">Figure </w:t>
      </w:r>
      <w:r w:rsidR="00D81657">
        <w:rPr>
          <w:rFonts w:ascii="Arial" w:hAnsi="Arial" w:cs="Arial"/>
          <w:sz w:val="22"/>
          <w:szCs w:val="22"/>
        </w:rPr>
        <w:t>14</w:t>
      </w:r>
      <w:r w:rsidR="00D45287">
        <w:rPr>
          <w:rFonts w:ascii="Arial" w:hAnsi="Arial" w:cs="Arial"/>
          <w:sz w:val="22"/>
          <w:szCs w:val="22"/>
        </w:rPr>
        <w:t xml:space="preserve"> </w:t>
      </w:r>
      <w:r w:rsidRPr="00B66902">
        <w:rPr>
          <w:rFonts w:ascii="Arial" w:hAnsi="Arial" w:cs="Arial"/>
          <w:sz w:val="22"/>
          <w:szCs w:val="22"/>
        </w:rPr>
        <w:t xml:space="preserve">illustrates the </w:t>
      </w:r>
      <w:r w:rsidR="00150FDF">
        <w:rPr>
          <w:rFonts w:ascii="Arial" w:hAnsi="Arial" w:cs="Arial"/>
          <w:sz w:val="22"/>
          <w:szCs w:val="22"/>
        </w:rPr>
        <w:t>existing 0.8:1 Floor Space Ratio.</w:t>
      </w:r>
    </w:p>
    <w:p w14:paraId="5E5AB5BC" w14:textId="77777777" w:rsidR="006F6789" w:rsidRPr="00B66902" w:rsidRDefault="006F6789" w:rsidP="006F6789">
      <w:pPr>
        <w:jc w:val="center"/>
        <w:rPr>
          <w:rFonts w:ascii="Arial" w:hAnsi="Arial" w:cs="Arial"/>
          <w:noProof/>
          <w:sz w:val="22"/>
          <w:szCs w:val="22"/>
          <w:lang w:eastAsia="en-AU"/>
        </w:rPr>
      </w:pPr>
    </w:p>
    <w:p w14:paraId="1DFC38A6" w14:textId="77777777" w:rsidR="006F6789" w:rsidRPr="00B66902" w:rsidRDefault="006F6789" w:rsidP="006F6789">
      <w:pPr>
        <w:jc w:val="center"/>
        <w:rPr>
          <w:rFonts w:ascii="Arial" w:hAnsi="Arial" w:cs="Arial"/>
          <w:noProof/>
          <w:sz w:val="22"/>
          <w:szCs w:val="22"/>
          <w:lang w:eastAsia="en-AU"/>
        </w:rPr>
      </w:pPr>
    </w:p>
    <w:p w14:paraId="01AF81AE" w14:textId="65F162FB" w:rsidR="006F6789" w:rsidRDefault="00EF4231" w:rsidP="00150FDF">
      <w:pPr>
        <w:rPr>
          <w:rFonts w:ascii="Arial" w:hAnsi="Arial" w:cs="Arial"/>
          <w:noProof/>
          <w:sz w:val="22"/>
          <w:szCs w:val="22"/>
          <w:lang w:eastAsia="en-AU"/>
        </w:rPr>
      </w:pPr>
      <w:r w:rsidRPr="00B66902">
        <w:rPr>
          <w:rFonts w:ascii="Arial" w:hAnsi="Arial" w:cs="Arial"/>
          <w:noProof/>
          <w:sz w:val="22"/>
          <w:szCs w:val="22"/>
          <w:lang w:eastAsia="en-AU"/>
        </w:rPr>
        <w:br w:type="page"/>
      </w:r>
    </w:p>
    <w:p w14:paraId="786F283F" w14:textId="1F2D3FDA" w:rsidR="00150FDF" w:rsidRPr="00B66902" w:rsidRDefault="00B70AAC" w:rsidP="00150FDF">
      <w:pPr>
        <w:jc w:val="center"/>
        <w:rPr>
          <w:rFonts w:ascii="Arial" w:hAnsi="Arial" w:cs="Arial"/>
          <w:noProof/>
          <w:sz w:val="22"/>
          <w:szCs w:val="22"/>
          <w:lang w:eastAsia="en-AU"/>
        </w:rPr>
      </w:pPr>
      <w:r>
        <w:rPr>
          <w:rFonts w:ascii="Arial" w:hAnsi="Arial" w:cs="Arial"/>
          <w:noProof/>
          <w:sz w:val="22"/>
          <w:szCs w:val="22"/>
          <w:lang w:eastAsia="en-AU"/>
        </w:rPr>
        <w:pict w14:anchorId="6B319326">
          <v:shape id="_x0000_i1026" type="#_x0000_t75" style="width:360.95pt;height:510.55pt">
            <v:imagedata r:id="rId29" o:title="Thomas_85_91_Current_HER"/>
          </v:shape>
        </w:pict>
      </w:r>
    </w:p>
    <w:p w14:paraId="4BEFD0E9" w14:textId="1CCCF3CC" w:rsidR="006F6789" w:rsidRPr="00B66902" w:rsidRDefault="006F6789" w:rsidP="006F6789">
      <w:pPr>
        <w:spacing w:before="120"/>
        <w:ind w:left="993"/>
        <w:rPr>
          <w:rFonts w:ascii="Arial" w:hAnsi="Arial" w:cs="Arial"/>
        </w:rPr>
      </w:pPr>
      <w:r w:rsidRPr="00B66902">
        <w:rPr>
          <w:rFonts w:ascii="Arial" w:hAnsi="Arial" w:cs="Arial"/>
          <w:b/>
        </w:rPr>
        <w:t xml:space="preserve">Figure </w:t>
      </w:r>
      <w:r w:rsidR="00D81657">
        <w:rPr>
          <w:rFonts w:ascii="Arial" w:hAnsi="Arial" w:cs="Arial"/>
          <w:b/>
        </w:rPr>
        <w:t>15</w:t>
      </w:r>
      <w:r w:rsidRPr="00B66902">
        <w:rPr>
          <w:rFonts w:ascii="Arial" w:hAnsi="Arial" w:cs="Arial"/>
          <w:b/>
        </w:rPr>
        <w:t xml:space="preserve"> – </w:t>
      </w:r>
      <w:r w:rsidRPr="00B66902">
        <w:rPr>
          <w:rFonts w:ascii="Arial" w:hAnsi="Arial" w:cs="Arial"/>
        </w:rPr>
        <w:t xml:space="preserve">Existing heritage items extracted from the </w:t>
      </w:r>
      <w:r w:rsidR="00150FDF">
        <w:rPr>
          <w:rFonts w:ascii="Arial" w:hAnsi="Arial" w:cs="Arial"/>
          <w:i/>
        </w:rPr>
        <w:t>Parramatta LEP 2011</w:t>
      </w:r>
      <w:r w:rsidRPr="00B66902">
        <w:rPr>
          <w:rFonts w:ascii="Arial" w:hAnsi="Arial" w:cs="Arial"/>
        </w:rPr>
        <w:t xml:space="preserve"> Heritage Map </w:t>
      </w:r>
    </w:p>
    <w:p w14:paraId="4A2E4E0A" w14:textId="77777777" w:rsidR="006F6789" w:rsidRPr="00B66902" w:rsidRDefault="006F6789" w:rsidP="006F6789">
      <w:pPr>
        <w:rPr>
          <w:rFonts w:ascii="Arial" w:hAnsi="Arial" w:cs="Arial"/>
          <w:sz w:val="22"/>
          <w:szCs w:val="22"/>
        </w:rPr>
      </w:pPr>
    </w:p>
    <w:p w14:paraId="6BEE1B78" w14:textId="3CBF54F8" w:rsidR="00150FDF" w:rsidRDefault="006F6789" w:rsidP="006F6789">
      <w:pPr>
        <w:rPr>
          <w:rFonts w:ascii="Arial" w:hAnsi="Arial" w:cs="Arial"/>
          <w:sz w:val="22"/>
          <w:szCs w:val="22"/>
        </w:rPr>
      </w:pPr>
      <w:r w:rsidRPr="00B66902">
        <w:rPr>
          <w:rFonts w:ascii="Arial" w:hAnsi="Arial" w:cs="Arial"/>
          <w:sz w:val="22"/>
          <w:szCs w:val="22"/>
        </w:rPr>
        <w:t xml:space="preserve">Figure </w:t>
      </w:r>
      <w:r w:rsidR="00D81657">
        <w:rPr>
          <w:rFonts w:ascii="Arial" w:hAnsi="Arial" w:cs="Arial"/>
          <w:sz w:val="22"/>
          <w:szCs w:val="22"/>
        </w:rPr>
        <w:t>15</w:t>
      </w:r>
      <w:r w:rsidRPr="00B66902">
        <w:rPr>
          <w:rFonts w:ascii="Arial" w:hAnsi="Arial" w:cs="Arial"/>
          <w:sz w:val="22"/>
          <w:szCs w:val="22"/>
        </w:rPr>
        <w:t xml:space="preserve"> above illustrates </w:t>
      </w:r>
      <w:r w:rsidR="00150FDF">
        <w:rPr>
          <w:rFonts w:ascii="Arial" w:hAnsi="Arial" w:cs="Arial"/>
          <w:sz w:val="22"/>
          <w:szCs w:val="22"/>
        </w:rPr>
        <w:t xml:space="preserve">Item 1 – Parramatta River Wetlands of local significance </w:t>
      </w:r>
      <w:proofErr w:type="gramStart"/>
      <w:r w:rsidR="00150FDF">
        <w:rPr>
          <w:rFonts w:ascii="Arial" w:hAnsi="Arial" w:cs="Arial"/>
          <w:sz w:val="22"/>
          <w:szCs w:val="22"/>
        </w:rPr>
        <w:t>which</w:t>
      </w:r>
      <w:proofErr w:type="gramEnd"/>
      <w:r w:rsidR="00150FDF">
        <w:rPr>
          <w:rFonts w:ascii="Arial" w:hAnsi="Arial" w:cs="Arial"/>
          <w:sz w:val="22"/>
          <w:szCs w:val="22"/>
        </w:rPr>
        <w:t xml:space="preserve"> impact the site.</w:t>
      </w:r>
    </w:p>
    <w:p w14:paraId="6D74B5D7" w14:textId="23CC33DB" w:rsidR="006F6789" w:rsidRPr="00B66902" w:rsidRDefault="00B70AAC" w:rsidP="00150FDF">
      <w:pPr>
        <w:jc w:val="center"/>
        <w:rPr>
          <w:rFonts w:ascii="Arial" w:hAnsi="Arial" w:cs="Arial"/>
          <w:sz w:val="22"/>
          <w:szCs w:val="22"/>
        </w:rPr>
      </w:pPr>
      <w:r>
        <w:rPr>
          <w:rFonts w:ascii="Arial" w:hAnsi="Arial" w:cs="Arial"/>
          <w:sz w:val="22"/>
          <w:szCs w:val="22"/>
        </w:rPr>
        <w:pict w14:anchorId="347138CC">
          <v:shape id="_x0000_i1027" type="#_x0000_t75" style="width:360.95pt;height:510.55pt">
            <v:imagedata r:id="rId30" o:title="Thomas_85_91_Current_FBL"/>
          </v:shape>
        </w:pict>
      </w:r>
    </w:p>
    <w:p w14:paraId="27605428" w14:textId="6247C597" w:rsidR="006F6789" w:rsidRPr="00B66902" w:rsidRDefault="006F6789" w:rsidP="00150FDF">
      <w:pPr>
        <w:spacing w:before="120"/>
        <w:ind w:left="720"/>
        <w:jc w:val="center"/>
        <w:rPr>
          <w:rFonts w:ascii="Arial" w:hAnsi="Arial" w:cs="Arial"/>
          <w:b/>
          <w:sz w:val="22"/>
          <w:szCs w:val="22"/>
        </w:rPr>
      </w:pPr>
      <w:r w:rsidRPr="00B66902">
        <w:rPr>
          <w:rFonts w:ascii="Arial" w:hAnsi="Arial" w:cs="Arial"/>
          <w:b/>
        </w:rPr>
        <w:t xml:space="preserve">Figure </w:t>
      </w:r>
      <w:r w:rsidR="00D81657">
        <w:rPr>
          <w:rFonts w:ascii="Arial" w:hAnsi="Arial" w:cs="Arial"/>
          <w:b/>
        </w:rPr>
        <w:t>16</w:t>
      </w:r>
      <w:r w:rsidRPr="00B66902">
        <w:rPr>
          <w:rFonts w:ascii="Arial" w:hAnsi="Arial" w:cs="Arial"/>
          <w:b/>
        </w:rPr>
        <w:t xml:space="preserve"> – </w:t>
      </w:r>
      <w:r w:rsidRPr="00B66902">
        <w:rPr>
          <w:rFonts w:ascii="Arial" w:hAnsi="Arial" w:cs="Arial"/>
        </w:rPr>
        <w:t xml:space="preserve">Existing </w:t>
      </w:r>
      <w:r w:rsidR="00150FDF">
        <w:rPr>
          <w:rFonts w:ascii="Arial" w:hAnsi="Arial" w:cs="Arial"/>
        </w:rPr>
        <w:t xml:space="preserve">Foreshore Building Line in </w:t>
      </w:r>
      <w:r w:rsidR="00150FDF">
        <w:rPr>
          <w:rFonts w:ascii="Arial" w:hAnsi="Arial" w:cs="Arial"/>
          <w:i/>
        </w:rPr>
        <w:t>Parramatta LEP 2011</w:t>
      </w:r>
      <w:r w:rsidRPr="00B66902">
        <w:rPr>
          <w:rFonts w:ascii="Arial" w:hAnsi="Arial" w:cs="Arial"/>
        </w:rPr>
        <w:t xml:space="preserve"> Map</w:t>
      </w:r>
    </w:p>
    <w:p w14:paraId="35894C90" w14:textId="77777777" w:rsidR="006F6789" w:rsidRPr="00B66902" w:rsidRDefault="006F6789" w:rsidP="006F6789">
      <w:pPr>
        <w:rPr>
          <w:rFonts w:ascii="Arial" w:hAnsi="Arial" w:cs="Arial"/>
          <w:sz w:val="22"/>
          <w:szCs w:val="22"/>
        </w:rPr>
      </w:pPr>
    </w:p>
    <w:p w14:paraId="2A5DC9AA" w14:textId="20FD8013" w:rsidR="000A52CF" w:rsidRPr="00B66902" w:rsidRDefault="006F6789">
      <w:pPr>
        <w:rPr>
          <w:rFonts w:ascii="Arial" w:hAnsi="Arial" w:cs="Arial"/>
          <w:sz w:val="22"/>
          <w:szCs w:val="22"/>
        </w:rPr>
      </w:pPr>
      <w:r w:rsidRPr="00B66902">
        <w:rPr>
          <w:rFonts w:ascii="Arial" w:hAnsi="Arial" w:cs="Arial"/>
          <w:sz w:val="22"/>
          <w:szCs w:val="22"/>
        </w:rPr>
        <w:t xml:space="preserve">Figure </w:t>
      </w:r>
      <w:r w:rsidR="00D81657">
        <w:rPr>
          <w:rFonts w:ascii="Arial" w:hAnsi="Arial" w:cs="Arial"/>
          <w:sz w:val="22"/>
          <w:szCs w:val="22"/>
        </w:rPr>
        <w:t>16</w:t>
      </w:r>
      <w:r w:rsidRPr="00B66902">
        <w:rPr>
          <w:rFonts w:ascii="Arial" w:hAnsi="Arial" w:cs="Arial"/>
          <w:sz w:val="22"/>
          <w:szCs w:val="22"/>
        </w:rPr>
        <w:t xml:space="preserve"> above illustrates the </w:t>
      </w:r>
      <w:bookmarkStart w:id="61" w:name="_Toc531173691"/>
      <w:bookmarkStart w:id="62" w:name="_Toc163519"/>
      <w:r w:rsidR="00150FDF">
        <w:rPr>
          <w:rFonts w:ascii="Arial" w:hAnsi="Arial" w:cs="Arial"/>
          <w:sz w:val="22"/>
          <w:szCs w:val="22"/>
        </w:rPr>
        <w:t>extent of the Foreshore Building Line map</w:t>
      </w:r>
    </w:p>
    <w:p w14:paraId="5C73CFF0" w14:textId="77777777" w:rsidR="009627CF" w:rsidRDefault="009627CF" w:rsidP="00150FDF">
      <w:pPr>
        <w:spacing w:before="120"/>
        <w:ind w:left="720"/>
        <w:jc w:val="center"/>
        <w:rPr>
          <w:rFonts w:ascii="Arial" w:hAnsi="Arial" w:cs="Arial"/>
          <w:b/>
        </w:rPr>
      </w:pPr>
      <w:r>
        <w:rPr>
          <w:rFonts w:ascii="Arial" w:hAnsi="Arial" w:cs="Arial"/>
          <w:noProof/>
          <w:sz w:val="22"/>
          <w:szCs w:val="22"/>
          <w:lang w:eastAsia="en-AU"/>
        </w:rPr>
        <w:drawing>
          <wp:inline distT="0" distB="0" distL="0" distR="0" wp14:anchorId="282C392A" wp14:editId="0384936F">
            <wp:extent cx="4580067" cy="6480000"/>
            <wp:effectExtent l="0" t="0" r="0" b="0"/>
            <wp:docPr id="3" name="Picture 3" descr="C:\Users\klawson\AppData\Local\Microsoft\Windows\INetCache\Content.Word\Thomas_85_91_Current_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wson\AppData\Local\Microsoft\Windows\INetCache\Content.Word\Thomas_85_91_Current_AS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0067" cy="6480000"/>
                    </a:xfrm>
                    <a:prstGeom prst="rect">
                      <a:avLst/>
                    </a:prstGeom>
                    <a:noFill/>
                    <a:ln>
                      <a:noFill/>
                    </a:ln>
                  </pic:spPr>
                </pic:pic>
              </a:graphicData>
            </a:graphic>
          </wp:inline>
        </w:drawing>
      </w:r>
    </w:p>
    <w:p w14:paraId="31DB095A" w14:textId="17292CD9" w:rsidR="00150FDF" w:rsidRPr="00B66902" w:rsidRDefault="00D45287" w:rsidP="00150FDF">
      <w:pPr>
        <w:spacing w:before="120"/>
        <w:ind w:left="720"/>
        <w:jc w:val="center"/>
        <w:rPr>
          <w:rFonts w:ascii="Arial" w:hAnsi="Arial" w:cs="Arial"/>
          <w:b/>
          <w:sz w:val="22"/>
          <w:szCs w:val="22"/>
        </w:rPr>
      </w:pPr>
      <w:r>
        <w:rPr>
          <w:rFonts w:ascii="Arial" w:hAnsi="Arial" w:cs="Arial"/>
          <w:b/>
        </w:rPr>
        <w:t xml:space="preserve">Figure </w:t>
      </w:r>
      <w:r w:rsidR="00D81657">
        <w:rPr>
          <w:rFonts w:ascii="Arial" w:hAnsi="Arial" w:cs="Arial"/>
          <w:b/>
        </w:rPr>
        <w:t>17</w:t>
      </w:r>
      <w:r w:rsidR="00150FDF" w:rsidRPr="00B66902">
        <w:rPr>
          <w:rFonts w:ascii="Arial" w:hAnsi="Arial" w:cs="Arial"/>
          <w:b/>
        </w:rPr>
        <w:t xml:space="preserve"> – </w:t>
      </w:r>
      <w:r w:rsidR="00150FDF" w:rsidRPr="00B66902">
        <w:rPr>
          <w:rFonts w:ascii="Arial" w:hAnsi="Arial" w:cs="Arial"/>
        </w:rPr>
        <w:t xml:space="preserve">Existing </w:t>
      </w:r>
      <w:r w:rsidR="009627CF">
        <w:rPr>
          <w:rFonts w:ascii="Arial" w:hAnsi="Arial" w:cs="Arial"/>
        </w:rPr>
        <w:t>Acid Sulfate Soils i</w:t>
      </w:r>
      <w:r w:rsidR="00150FDF">
        <w:rPr>
          <w:rFonts w:ascii="Arial" w:hAnsi="Arial" w:cs="Arial"/>
        </w:rPr>
        <w:t xml:space="preserve">n </w:t>
      </w:r>
      <w:r w:rsidR="00150FDF">
        <w:rPr>
          <w:rFonts w:ascii="Arial" w:hAnsi="Arial" w:cs="Arial"/>
          <w:i/>
        </w:rPr>
        <w:t>Parramatta LEP 2011</w:t>
      </w:r>
      <w:r w:rsidR="00150FDF" w:rsidRPr="00B66902">
        <w:rPr>
          <w:rFonts w:ascii="Arial" w:hAnsi="Arial" w:cs="Arial"/>
        </w:rPr>
        <w:t xml:space="preserve"> Map</w:t>
      </w:r>
    </w:p>
    <w:p w14:paraId="3B029B63" w14:textId="77777777" w:rsidR="00150FDF" w:rsidRPr="00B66902" w:rsidRDefault="00150FDF" w:rsidP="00150FDF">
      <w:pPr>
        <w:rPr>
          <w:rFonts w:ascii="Arial" w:hAnsi="Arial" w:cs="Arial"/>
          <w:sz w:val="22"/>
          <w:szCs w:val="22"/>
        </w:rPr>
      </w:pPr>
    </w:p>
    <w:p w14:paraId="6E0FE8B3" w14:textId="43154EAC" w:rsidR="00150FDF" w:rsidRPr="00B66902" w:rsidRDefault="00150FDF" w:rsidP="00150FDF">
      <w:pPr>
        <w:rPr>
          <w:rFonts w:ascii="Arial" w:hAnsi="Arial" w:cs="Arial"/>
          <w:sz w:val="22"/>
          <w:szCs w:val="22"/>
        </w:rPr>
      </w:pPr>
      <w:r w:rsidRPr="00B66902">
        <w:rPr>
          <w:rFonts w:ascii="Arial" w:hAnsi="Arial" w:cs="Arial"/>
          <w:sz w:val="22"/>
          <w:szCs w:val="22"/>
        </w:rPr>
        <w:t xml:space="preserve">Figure </w:t>
      </w:r>
      <w:r w:rsidR="00D81657">
        <w:rPr>
          <w:rFonts w:ascii="Arial" w:hAnsi="Arial" w:cs="Arial"/>
          <w:sz w:val="22"/>
          <w:szCs w:val="22"/>
        </w:rPr>
        <w:t>17</w:t>
      </w:r>
      <w:r w:rsidRPr="00B66902">
        <w:rPr>
          <w:rFonts w:ascii="Arial" w:hAnsi="Arial" w:cs="Arial"/>
          <w:sz w:val="22"/>
          <w:szCs w:val="22"/>
        </w:rPr>
        <w:t xml:space="preserve"> above illustrates the </w:t>
      </w:r>
      <w:r>
        <w:rPr>
          <w:rFonts w:ascii="Arial" w:hAnsi="Arial" w:cs="Arial"/>
          <w:sz w:val="22"/>
          <w:szCs w:val="22"/>
        </w:rPr>
        <w:t xml:space="preserve">extent of the </w:t>
      </w:r>
      <w:r w:rsidR="009627CF">
        <w:rPr>
          <w:rFonts w:ascii="Arial" w:hAnsi="Arial" w:cs="Arial"/>
          <w:sz w:val="22"/>
          <w:szCs w:val="22"/>
        </w:rPr>
        <w:t>Acid Sulfate Soils on the subject site. The developable portion is subject to Class 5, with some land to the south Class 2.</w:t>
      </w:r>
    </w:p>
    <w:p w14:paraId="735EFCA8" w14:textId="66512B5C" w:rsidR="009627CF" w:rsidRDefault="00150FDF">
      <w:pPr>
        <w:rPr>
          <w:rFonts w:ascii="Arial" w:hAnsi="Arial" w:cs="Arial"/>
        </w:rPr>
      </w:pPr>
      <w:r w:rsidRPr="00B66902">
        <w:rPr>
          <w:rFonts w:ascii="Arial" w:hAnsi="Arial" w:cs="Arial"/>
        </w:rPr>
        <w:br w:type="page"/>
      </w:r>
    </w:p>
    <w:p w14:paraId="7AB7DCA2" w14:textId="56C2A466" w:rsidR="009627CF" w:rsidRDefault="00B70AAC" w:rsidP="009627CF">
      <w:pPr>
        <w:jc w:val="center"/>
        <w:rPr>
          <w:rFonts w:ascii="Arial" w:hAnsi="Arial" w:cs="Arial"/>
          <w:b/>
          <w:sz w:val="24"/>
          <w:szCs w:val="20"/>
        </w:rPr>
      </w:pPr>
      <w:r>
        <w:rPr>
          <w:rFonts w:ascii="Arial" w:hAnsi="Arial" w:cs="Arial"/>
          <w:b/>
          <w:sz w:val="24"/>
          <w:szCs w:val="20"/>
        </w:rPr>
        <w:pict w14:anchorId="5C190CD1">
          <v:shape id="_x0000_i1028" type="#_x0000_t75" style="width:360.95pt;height:510.55pt">
            <v:imagedata r:id="rId32" o:title="Thomas_85_91_Current_LRA"/>
          </v:shape>
        </w:pict>
      </w:r>
    </w:p>
    <w:p w14:paraId="46688219" w14:textId="4387DDCA" w:rsidR="009627CF" w:rsidRPr="00B66902" w:rsidRDefault="009627CF" w:rsidP="009627CF">
      <w:pPr>
        <w:spacing w:before="120"/>
        <w:ind w:left="720"/>
        <w:jc w:val="center"/>
        <w:rPr>
          <w:rFonts w:ascii="Arial" w:hAnsi="Arial" w:cs="Arial"/>
          <w:b/>
          <w:sz w:val="22"/>
          <w:szCs w:val="22"/>
        </w:rPr>
      </w:pPr>
      <w:r w:rsidRPr="00B66902">
        <w:rPr>
          <w:rFonts w:ascii="Arial" w:hAnsi="Arial" w:cs="Arial"/>
          <w:b/>
        </w:rPr>
        <w:t xml:space="preserve">Figure </w:t>
      </w:r>
      <w:r w:rsidR="00D81657">
        <w:rPr>
          <w:rFonts w:ascii="Arial" w:hAnsi="Arial" w:cs="Arial"/>
          <w:b/>
        </w:rPr>
        <w:t>18</w:t>
      </w:r>
      <w:r w:rsidRPr="00B66902">
        <w:rPr>
          <w:rFonts w:ascii="Arial" w:hAnsi="Arial" w:cs="Arial"/>
          <w:b/>
        </w:rPr>
        <w:t xml:space="preserve"> – </w:t>
      </w:r>
      <w:r w:rsidRPr="00B66902">
        <w:rPr>
          <w:rFonts w:ascii="Arial" w:hAnsi="Arial" w:cs="Arial"/>
        </w:rPr>
        <w:t xml:space="preserve">Existing </w:t>
      </w:r>
      <w:r>
        <w:rPr>
          <w:rFonts w:ascii="Arial" w:hAnsi="Arial" w:cs="Arial"/>
        </w:rPr>
        <w:t xml:space="preserve">Land Reserved for Acquisition in </w:t>
      </w:r>
      <w:r>
        <w:rPr>
          <w:rFonts w:ascii="Arial" w:hAnsi="Arial" w:cs="Arial"/>
          <w:i/>
        </w:rPr>
        <w:t>Parramatta LEP 2011</w:t>
      </w:r>
      <w:r w:rsidRPr="00B66902">
        <w:rPr>
          <w:rFonts w:ascii="Arial" w:hAnsi="Arial" w:cs="Arial"/>
        </w:rPr>
        <w:t xml:space="preserve"> Map</w:t>
      </w:r>
    </w:p>
    <w:p w14:paraId="3253C98E" w14:textId="77777777" w:rsidR="009627CF" w:rsidRPr="00B66902" w:rsidRDefault="009627CF" w:rsidP="009627CF">
      <w:pPr>
        <w:rPr>
          <w:rFonts w:ascii="Arial" w:hAnsi="Arial" w:cs="Arial"/>
          <w:sz w:val="22"/>
          <w:szCs w:val="22"/>
        </w:rPr>
      </w:pPr>
    </w:p>
    <w:p w14:paraId="53682992" w14:textId="15391A9A" w:rsidR="009627CF" w:rsidRPr="00B66902" w:rsidRDefault="009627CF" w:rsidP="009627CF">
      <w:pPr>
        <w:rPr>
          <w:rFonts w:ascii="Arial" w:hAnsi="Arial" w:cs="Arial"/>
          <w:sz w:val="22"/>
          <w:szCs w:val="22"/>
        </w:rPr>
      </w:pPr>
      <w:r w:rsidRPr="00B66902">
        <w:rPr>
          <w:rFonts w:ascii="Arial" w:hAnsi="Arial" w:cs="Arial"/>
          <w:sz w:val="22"/>
          <w:szCs w:val="22"/>
        </w:rPr>
        <w:t xml:space="preserve">Figure </w:t>
      </w:r>
      <w:r w:rsidR="00D81657">
        <w:rPr>
          <w:rFonts w:ascii="Arial" w:hAnsi="Arial" w:cs="Arial"/>
          <w:sz w:val="22"/>
          <w:szCs w:val="22"/>
        </w:rPr>
        <w:t>18</w:t>
      </w:r>
      <w:r w:rsidRPr="00B66902">
        <w:rPr>
          <w:rFonts w:ascii="Arial" w:hAnsi="Arial" w:cs="Arial"/>
          <w:sz w:val="22"/>
          <w:szCs w:val="22"/>
        </w:rPr>
        <w:t xml:space="preserve"> above illustrates the </w:t>
      </w:r>
      <w:r>
        <w:rPr>
          <w:rFonts w:ascii="Arial" w:hAnsi="Arial" w:cs="Arial"/>
          <w:sz w:val="22"/>
          <w:szCs w:val="22"/>
        </w:rPr>
        <w:t>extent of the Land Reserved for Acquisition map showing the affectation on No.85 Thomas Street.</w:t>
      </w:r>
    </w:p>
    <w:p w14:paraId="5E0FAFD6" w14:textId="25D11560" w:rsidR="009627CF" w:rsidRDefault="009627CF" w:rsidP="000525B0">
      <w:pPr>
        <w:jc w:val="center"/>
        <w:rPr>
          <w:rFonts w:ascii="Arial" w:hAnsi="Arial" w:cs="Arial"/>
        </w:rPr>
      </w:pPr>
      <w:r w:rsidRPr="00B66902">
        <w:rPr>
          <w:rFonts w:ascii="Arial" w:hAnsi="Arial" w:cs="Arial"/>
        </w:rPr>
        <w:br w:type="page"/>
      </w:r>
      <w:r w:rsidR="00B70AAC">
        <w:rPr>
          <w:rFonts w:ascii="Arial" w:hAnsi="Arial" w:cs="Arial"/>
        </w:rPr>
        <w:pict w14:anchorId="67E58AD9">
          <v:shape id="_x0000_i1029" type="#_x0000_t75" style="width:360.95pt;height:510.55pt">
            <v:imagedata r:id="rId33" o:title="Thomas_85_91_Current_NRB"/>
          </v:shape>
        </w:pict>
      </w:r>
    </w:p>
    <w:p w14:paraId="59FD6075" w14:textId="41F99FFB" w:rsidR="000525B0" w:rsidRDefault="00D45287" w:rsidP="000525B0">
      <w:pPr>
        <w:jc w:val="center"/>
        <w:rPr>
          <w:rFonts w:ascii="Arial" w:hAnsi="Arial" w:cs="Arial"/>
        </w:rPr>
      </w:pPr>
      <w:r>
        <w:rPr>
          <w:rFonts w:ascii="Arial" w:hAnsi="Arial" w:cs="Arial"/>
          <w:b/>
        </w:rPr>
        <w:t xml:space="preserve">Figure </w:t>
      </w:r>
      <w:r w:rsidR="00D81657">
        <w:rPr>
          <w:rFonts w:ascii="Arial" w:hAnsi="Arial" w:cs="Arial"/>
          <w:b/>
        </w:rPr>
        <w:t>19</w:t>
      </w:r>
      <w:r w:rsidR="000525B0" w:rsidRPr="000525B0">
        <w:rPr>
          <w:rFonts w:ascii="Arial" w:hAnsi="Arial" w:cs="Arial"/>
          <w:b/>
        </w:rPr>
        <w:t xml:space="preserve"> – </w:t>
      </w:r>
      <w:r w:rsidR="000525B0" w:rsidRPr="000525B0">
        <w:rPr>
          <w:rFonts w:ascii="Arial" w:hAnsi="Arial" w:cs="Arial"/>
        </w:rPr>
        <w:t xml:space="preserve">Existing </w:t>
      </w:r>
      <w:r w:rsidR="000525B0">
        <w:rPr>
          <w:rFonts w:ascii="Arial" w:hAnsi="Arial" w:cs="Arial"/>
        </w:rPr>
        <w:t>Natural Resources - Biodiversity</w:t>
      </w:r>
      <w:r w:rsidR="000525B0" w:rsidRPr="000525B0">
        <w:rPr>
          <w:rFonts w:ascii="Arial" w:hAnsi="Arial" w:cs="Arial"/>
        </w:rPr>
        <w:t xml:space="preserve"> in </w:t>
      </w:r>
      <w:r w:rsidR="000525B0" w:rsidRPr="000525B0">
        <w:rPr>
          <w:rFonts w:ascii="Arial" w:hAnsi="Arial" w:cs="Arial"/>
          <w:i/>
        </w:rPr>
        <w:t>Parramatta LEP 2011</w:t>
      </w:r>
      <w:r w:rsidR="000525B0" w:rsidRPr="000525B0">
        <w:rPr>
          <w:rFonts w:ascii="Arial" w:hAnsi="Arial" w:cs="Arial"/>
        </w:rPr>
        <w:t xml:space="preserve"> Map</w:t>
      </w:r>
    </w:p>
    <w:p w14:paraId="62A75429" w14:textId="77777777" w:rsidR="000525B0" w:rsidRPr="000525B0" w:rsidRDefault="000525B0" w:rsidP="000525B0">
      <w:pPr>
        <w:jc w:val="center"/>
        <w:rPr>
          <w:rFonts w:ascii="Arial" w:hAnsi="Arial" w:cs="Arial"/>
          <w:b/>
        </w:rPr>
      </w:pPr>
    </w:p>
    <w:p w14:paraId="541D667D" w14:textId="48EF46DF" w:rsidR="000525B0" w:rsidRPr="000525B0" w:rsidRDefault="000525B0" w:rsidP="000525B0">
      <w:pPr>
        <w:rPr>
          <w:rFonts w:ascii="Arial" w:hAnsi="Arial" w:cs="Arial"/>
          <w:sz w:val="24"/>
        </w:rPr>
      </w:pPr>
      <w:r w:rsidRPr="000525B0">
        <w:rPr>
          <w:rFonts w:ascii="Arial" w:hAnsi="Arial" w:cs="Arial"/>
          <w:sz w:val="24"/>
        </w:rPr>
        <w:t xml:space="preserve">Figure </w:t>
      </w:r>
      <w:r w:rsidR="00D81657">
        <w:rPr>
          <w:rFonts w:ascii="Arial" w:hAnsi="Arial" w:cs="Arial"/>
          <w:sz w:val="24"/>
        </w:rPr>
        <w:t>19</w:t>
      </w:r>
      <w:r w:rsidRPr="000525B0">
        <w:rPr>
          <w:rFonts w:ascii="Arial" w:hAnsi="Arial" w:cs="Arial"/>
          <w:sz w:val="24"/>
        </w:rPr>
        <w:t xml:space="preserve"> above illustrates the extent of the </w:t>
      </w:r>
      <w:r>
        <w:rPr>
          <w:rFonts w:ascii="Arial" w:hAnsi="Arial" w:cs="Arial"/>
          <w:sz w:val="24"/>
        </w:rPr>
        <w:t>Natural Resources -Biodiversity</w:t>
      </w:r>
      <w:r w:rsidRPr="000525B0">
        <w:rPr>
          <w:rFonts w:ascii="Arial" w:hAnsi="Arial" w:cs="Arial"/>
          <w:sz w:val="24"/>
        </w:rPr>
        <w:t xml:space="preserve"> map showing the affectation on </w:t>
      </w:r>
      <w:r>
        <w:rPr>
          <w:rFonts w:ascii="Arial" w:hAnsi="Arial" w:cs="Arial"/>
          <w:sz w:val="24"/>
        </w:rPr>
        <w:t>No.89-91 Thomas Street within the undevelopable portion of the site.</w:t>
      </w:r>
    </w:p>
    <w:p w14:paraId="0429BB78" w14:textId="352A1C06" w:rsidR="009627CF" w:rsidRDefault="00B70AAC" w:rsidP="000525B0">
      <w:pPr>
        <w:jc w:val="center"/>
        <w:rPr>
          <w:rFonts w:ascii="Arial" w:hAnsi="Arial" w:cs="Arial"/>
          <w:b/>
          <w:sz w:val="24"/>
          <w:szCs w:val="20"/>
        </w:rPr>
      </w:pPr>
      <w:r>
        <w:rPr>
          <w:rFonts w:ascii="Arial" w:hAnsi="Arial" w:cs="Arial"/>
          <w:b/>
          <w:sz w:val="24"/>
          <w:szCs w:val="20"/>
        </w:rPr>
        <w:pict w14:anchorId="660DF001">
          <v:shape id="_x0000_i1030" type="#_x0000_t75" style="width:360.95pt;height:510.55pt">
            <v:imagedata r:id="rId34" o:title="Thomas_85_91_Current_NRL"/>
          </v:shape>
        </w:pict>
      </w:r>
    </w:p>
    <w:p w14:paraId="2CC1E8BE" w14:textId="5ECC47E0" w:rsidR="000525B0" w:rsidRDefault="000525B0" w:rsidP="000525B0">
      <w:pPr>
        <w:jc w:val="center"/>
        <w:rPr>
          <w:rFonts w:ascii="Arial" w:hAnsi="Arial" w:cs="Arial"/>
          <w:szCs w:val="20"/>
        </w:rPr>
      </w:pPr>
      <w:r w:rsidRPr="000525B0">
        <w:rPr>
          <w:rFonts w:ascii="Arial" w:hAnsi="Arial" w:cs="Arial"/>
          <w:b/>
          <w:szCs w:val="20"/>
        </w:rPr>
        <w:t xml:space="preserve">Figure </w:t>
      </w:r>
      <w:r w:rsidR="00D81657">
        <w:rPr>
          <w:rFonts w:ascii="Arial" w:hAnsi="Arial" w:cs="Arial"/>
          <w:b/>
          <w:szCs w:val="20"/>
        </w:rPr>
        <w:t>20</w:t>
      </w:r>
      <w:r w:rsidRPr="000525B0">
        <w:rPr>
          <w:rFonts w:ascii="Arial" w:hAnsi="Arial" w:cs="Arial"/>
          <w:b/>
          <w:szCs w:val="20"/>
        </w:rPr>
        <w:t xml:space="preserve"> – </w:t>
      </w:r>
      <w:r w:rsidRPr="000525B0">
        <w:rPr>
          <w:rFonts w:ascii="Arial" w:hAnsi="Arial" w:cs="Arial"/>
          <w:szCs w:val="20"/>
        </w:rPr>
        <w:t xml:space="preserve">Existing </w:t>
      </w:r>
      <w:r>
        <w:rPr>
          <w:rFonts w:ascii="Arial" w:hAnsi="Arial" w:cs="Arial"/>
          <w:szCs w:val="20"/>
        </w:rPr>
        <w:t>Natural Resources – Riparian Land and Waterways</w:t>
      </w:r>
      <w:r w:rsidRPr="000525B0">
        <w:rPr>
          <w:rFonts w:ascii="Arial" w:hAnsi="Arial" w:cs="Arial"/>
          <w:szCs w:val="20"/>
        </w:rPr>
        <w:t xml:space="preserve"> in </w:t>
      </w:r>
      <w:r w:rsidRPr="000525B0">
        <w:rPr>
          <w:rFonts w:ascii="Arial" w:hAnsi="Arial" w:cs="Arial"/>
          <w:i/>
          <w:szCs w:val="20"/>
        </w:rPr>
        <w:t>Parramatta LEP 2011</w:t>
      </w:r>
      <w:r w:rsidRPr="000525B0">
        <w:rPr>
          <w:rFonts w:ascii="Arial" w:hAnsi="Arial" w:cs="Arial"/>
          <w:szCs w:val="20"/>
        </w:rPr>
        <w:t xml:space="preserve"> Map</w:t>
      </w:r>
    </w:p>
    <w:p w14:paraId="7E7A575D" w14:textId="77777777" w:rsidR="000525B0" w:rsidRPr="000525B0" w:rsidRDefault="000525B0" w:rsidP="000525B0">
      <w:pPr>
        <w:jc w:val="center"/>
        <w:rPr>
          <w:rFonts w:ascii="Arial" w:hAnsi="Arial" w:cs="Arial"/>
          <w:b/>
          <w:szCs w:val="20"/>
        </w:rPr>
      </w:pPr>
    </w:p>
    <w:p w14:paraId="028F23CA" w14:textId="6A73CE87" w:rsidR="000525B0" w:rsidRDefault="000525B0" w:rsidP="000525B0">
      <w:pPr>
        <w:rPr>
          <w:rFonts w:ascii="Arial" w:hAnsi="Arial" w:cs="Arial"/>
          <w:sz w:val="24"/>
          <w:szCs w:val="20"/>
        </w:rPr>
      </w:pPr>
      <w:r w:rsidRPr="000525B0">
        <w:rPr>
          <w:rFonts w:ascii="Arial" w:hAnsi="Arial" w:cs="Arial"/>
          <w:sz w:val="24"/>
          <w:szCs w:val="20"/>
        </w:rPr>
        <w:t xml:space="preserve">Figure </w:t>
      </w:r>
      <w:r w:rsidR="00D81657">
        <w:rPr>
          <w:rFonts w:ascii="Arial" w:hAnsi="Arial" w:cs="Arial"/>
          <w:sz w:val="24"/>
          <w:szCs w:val="20"/>
        </w:rPr>
        <w:t>20</w:t>
      </w:r>
      <w:r w:rsidRPr="000525B0">
        <w:rPr>
          <w:rFonts w:ascii="Arial" w:hAnsi="Arial" w:cs="Arial"/>
          <w:sz w:val="24"/>
          <w:szCs w:val="20"/>
        </w:rPr>
        <w:t xml:space="preserve"> above illustrates the extent of the </w:t>
      </w:r>
      <w:r>
        <w:rPr>
          <w:rFonts w:ascii="Arial" w:hAnsi="Arial" w:cs="Arial"/>
          <w:sz w:val="24"/>
          <w:szCs w:val="20"/>
        </w:rPr>
        <w:t>Natural Resources – Riparian Land and Waterways</w:t>
      </w:r>
      <w:r w:rsidRPr="000525B0">
        <w:rPr>
          <w:rFonts w:ascii="Arial" w:hAnsi="Arial" w:cs="Arial"/>
          <w:sz w:val="24"/>
          <w:szCs w:val="20"/>
        </w:rPr>
        <w:t xml:space="preserve"> map showing the affectation on No.</w:t>
      </w:r>
      <w:r>
        <w:rPr>
          <w:rFonts w:ascii="Arial" w:hAnsi="Arial" w:cs="Arial"/>
          <w:sz w:val="24"/>
          <w:szCs w:val="20"/>
        </w:rPr>
        <w:t>89-91 Thomas Street.</w:t>
      </w:r>
    </w:p>
    <w:p w14:paraId="7B46771B" w14:textId="7E665FF3" w:rsidR="000525B0" w:rsidRPr="000525B0" w:rsidRDefault="00B70AAC" w:rsidP="000525B0">
      <w:pPr>
        <w:jc w:val="center"/>
        <w:rPr>
          <w:rFonts w:ascii="Arial" w:hAnsi="Arial" w:cs="Arial"/>
          <w:sz w:val="24"/>
          <w:szCs w:val="20"/>
        </w:rPr>
      </w:pPr>
      <w:r>
        <w:rPr>
          <w:rFonts w:ascii="Arial" w:hAnsi="Arial" w:cs="Arial"/>
          <w:sz w:val="24"/>
          <w:szCs w:val="20"/>
        </w:rPr>
        <w:pict w14:anchorId="4DFAEC96">
          <v:shape id="_x0000_i1031" type="#_x0000_t75" style="width:360.95pt;height:510.55pt">
            <v:imagedata r:id="rId35" o:title="Thomas_85_91_Current_LSZ"/>
          </v:shape>
        </w:pict>
      </w:r>
    </w:p>
    <w:p w14:paraId="34844C89" w14:textId="1FFB619A" w:rsidR="000525B0" w:rsidRDefault="000525B0" w:rsidP="000525B0">
      <w:pPr>
        <w:jc w:val="center"/>
        <w:rPr>
          <w:rFonts w:ascii="Arial" w:hAnsi="Arial" w:cs="Arial"/>
          <w:szCs w:val="20"/>
        </w:rPr>
      </w:pPr>
      <w:r w:rsidRPr="000525B0">
        <w:rPr>
          <w:rFonts w:ascii="Arial" w:hAnsi="Arial" w:cs="Arial"/>
          <w:b/>
          <w:szCs w:val="20"/>
        </w:rPr>
        <w:t xml:space="preserve">Figure </w:t>
      </w:r>
      <w:r w:rsidR="00D81657">
        <w:rPr>
          <w:rFonts w:ascii="Arial" w:hAnsi="Arial" w:cs="Arial"/>
          <w:b/>
          <w:szCs w:val="20"/>
        </w:rPr>
        <w:t>21</w:t>
      </w:r>
      <w:r w:rsidRPr="000525B0">
        <w:rPr>
          <w:rFonts w:ascii="Arial" w:hAnsi="Arial" w:cs="Arial"/>
          <w:b/>
          <w:szCs w:val="20"/>
        </w:rPr>
        <w:t xml:space="preserve"> – </w:t>
      </w:r>
      <w:r w:rsidRPr="000525B0">
        <w:rPr>
          <w:rFonts w:ascii="Arial" w:hAnsi="Arial" w:cs="Arial"/>
          <w:szCs w:val="20"/>
        </w:rPr>
        <w:t xml:space="preserve">Existing </w:t>
      </w:r>
      <w:r>
        <w:rPr>
          <w:rFonts w:ascii="Arial" w:hAnsi="Arial" w:cs="Arial"/>
          <w:szCs w:val="20"/>
        </w:rPr>
        <w:t>Minimum Lot Size</w:t>
      </w:r>
      <w:r w:rsidRPr="000525B0">
        <w:rPr>
          <w:rFonts w:ascii="Arial" w:hAnsi="Arial" w:cs="Arial"/>
          <w:szCs w:val="20"/>
        </w:rPr>
        <w:t xml:space="preserve"> in </w:t>
      </w:r>
      <w:r w:rsidRPr="000525B0">
        <w:rPr>
          <w:rFonts w:ascii="Arial" w:hAnsi="Arial" w:cs="Arial"/>
          <w:i/>
          <w:szCs w:val="20"/>
        </w:rPr>
        <w:t>Parramatta LEP 2011</w:t>
      </w:r>
      <w:r w:rsidRPr="000525B0">
        <w:rPr>
          <w:rFonts w:ascii="Arial" w:hAnsi="Arial" w:cs="Arial"/>
          <w:szCs w:val="20"/>
        </w:rPr>
        <w:t xml:space="preserve"> Map</w:t>
      </w:r>
    </w:p>
    <w:p w14:paraId="2AC37449" w14:textId="77777777" w:rsidR="000525B0" w:rsidRDefault="000525B0" w:rsidP="000525B0">
      <w:pPr>
        <w:jc w:val="center"/>
        <w:rPr>
          <w:rFonts w:ascii="Arial" w:hAnsi="Arial" w:cs="Arial"/>
          <w:szCs w:val="20"/>
        </w:rPr>
      </w:pPr>
    </w:p>
    <w:p w14:paraId="04251830" w14:textId="51B12357" w:rsidR="000525B0" w:rsidRDefault="000525B0" w:rsidP="000525B0">
      <w:pPr>
        <w:rPr>
          <w:rFonts w:ascii="Arial" w:hAnsi="Arial" w:cs="Arial"/>
          <w:sz w:val="24"/>
          <w:szCs w:val="20"/>
        </w:rPr>
      </w:pPr>
      <w:r w:rsidRPr="000525B0">
        <w:rPr>
          <w:rFonts w:ascii="Arial" w:hAnsi="Arial" w:cs="Arial"/>
          <w:sz w:val="24"/>
          <w:szCs w:val="20"/>
        </w:rPr>
        <w:t xml:space="preserve">Figure </w:t>
      </w:r>
      <w:r w:rsidR="00D81657">
        <w:rPr>
          <w:rFonts w:ascii="Arial" w:hAnsi="Arial" w:cs="Arial"/>
          <w:sz w:val="24"/>
          <w:szCs w:val="20"/>
        </w:rPr>
        <w:t>21</w:t>
      </w:r>
      <w:r w:rsidRPr="000525B0">
        <w:rPr>
          <w:rFonts w:ascii="Arial" w:hAnsi="Arial" w:cs="Arial"/>
          <w:sz w:val="24"/>
          <w:szCs w:val="20"/>
        </w:rPr>
        <w:t xml:space="preserve"> above illustrates Minimum Lot Size </w:t>
      </w:r>
      <w:r>
        <w:rPr>
          <w:rFonts w:ascii="Arial" w:hAnsi="Arial" w:cs="Arial"/>
          <w:sz w:val="24"/>
          <w:szCs w:val="20"/>
        </w:rPr>
        <w:t>of 550sqm on the subject site.</w:t>
      </w:r>
    </w:p>
    <w:p w14:paraId="497DF368" w14:textId="77777777" w:rsidR="000525B0" w:rsidRDefault="000525B0">
      <w:pPr>
        <w:rPr>
          <w:rFonts w:ascii="Arial" w:hAnsi="Arial" w:cs="Arial"/>
          <w:sz w:val="24"/>
          <w:szCs w:val="20"/>
        </w:rPr>
      </w:pPr>
      <w:r>
        <w:rPr>
          <w:rFonts w:ascii="Arial" w:hAnsi="Arial" w:cs="Arial"/>
          <w:sz w:val="24"/>
          <w:szCs w:val="20"/>
        </w:rPr>
        <w:br w:type="page"/>
      </w:r>
    </w:p>
    <w:p w14:paraId="13A12E07" w14:textId="7DFE6980" w:rsidR="006F6789" w:rsidRPr="00E94A12" w:rsidRDefault="006F6789" w:rsidP="00E22BFA">
      <w:pPr>
        <w:pStyle w:val="Heading2"/>
        <w:numPr>
          <w:ilvl w:val="1"/>
          <w:numId w:val="21"/>
        </w:numPr>
        <w:spacing w:after="120"/>
        <w:ind w:left="709" w:hanging="709"/>
        <w:rPr>
          <w:rFonts w:ascii="Arial" w:hAnsi="Arial"/>
          <w:sz w:val="22"/>
          <w:szCs w:val="22"/>
        </w:rPr>
      </w:pPr>
      <w:bookmarkStart w:id="63" w:name="_Toc36551939"/>
      <w:r w:rsidRPr="00E94A12">
        <w:rPr>
          <w:rFonts w:ascii="Arial" w:hAnsi="Arial"/>
          <w:sz w:val="22"/>
          <w:szCs w:val="22"/>
        </w:rPr>
        <w:t>Proposed controls</w:t>
      </w:r>
      <w:bookmarkEnd w:id="61"/>
      <w:bookmarkEnd w:id="62"/>
      <w:bookmarkEnd w:id="63"/>
    </w:p>
    <w:p w14:paraId="0F470662" w14:textId="77777777" w:rsidR="000525B0" w:rsidRPr="00E94A12" w:rsidRDefault="006F6789" w:rsidP="00E22BFA">
      <w:pPr>
        <w:rPr>
          <w:rFonts w:ascii="Arial" w:hAnsi="Arial" w:cs="Arial"/>
          <w:sz w:val="22"/>
          <w:szCs w:val="22"/>
        </w:rPr>
      </w:pPr>
      <w:r w:rsidRPr="00E94A12">
        <w:rPr>
          <w:rFonts w:ascii="Arial" w:hAnsi="Arial" w:cs="Arial"/>
          <w:sz w:val="22"/>
          <w:szCs w:val="22"/>
        </w:rPr>
        <w:t xml:space="preserve">The figures in this section illustrate the proposed </w:t>
      </w:r>
      <w:r w:rsidR="00150FDF" w:rsidRPr="00E94A12">
        <w:rPr>
          <w:rFonts w:ascii="Arial" w:hAnsi="Arial" w:cs="Arial"/>
          <w:sz w:val="22"/>
          <w:szCs w:val="22"/>
        </w:rPr>
        <w:t xml:space="preserve">change </w:t>
      </w:r>
      <w:r w:rsidR="000525B0" w:rsidRPr="00E94A12">
        <w:rPr>
          <w:rFonts w:ascii="Arial" w:hAnsi="Arial" w:cs="Arial"/>
          <w:sz w:val="22"/>
          <w:szCs w:val="22"/>
        </w:rPr>
        <w:t xml:space="preserve">to maximum building height for the subject site. No other changes are proposed as part of the Planning Proposal. </w:t>
      </w:r>
    </w:p>
    <w:p w14:paraId="296F85FB" w14:textId="0866FA25" w:rsidR="006F6789" w:rsidRPr="00AE4DB3" w:rsidRDefault="00B70AAC" w:rsidP="00472795">
      <w:pPr>
        <w:jc w:val="center"/>
        <w:rPr>
          <w:rFonts w:ascii="Arial" w:hAnsi="Arial" w:cs="Arial"/>
          <w:sz w:val="22"/>
          <w:szCs w:val="22"/>
        </w:rPr>
      </w:pPr>
      <w:r>
        <w:rPr>
          <w:rFonts w:ascii="Arial" w:hAnsi="Arial" w:cs="Arial"/>
          <w:sz w:val="22"/>
          <w:szCs w:val="22"/>
        </w:rPr>
        <w:pict w14:anchorId="2220AB14">
          <v:shape id="_x0000_i1032" type="#_x0000_t75" style="width:421.7pt;height:597.5pt">
            <v:imagedata r:id="rId36" o:title="Thomas_85_91_Proposed_LZN"/>
          </v:shape>
        </w:pict>
      </w:r>
    </w:p>
    <w:p w14:paraId="779328DD" w14:textId="024C07EC" w:rsidR="006F6789" w:rsidRPr="00AE4DB3" w:rsidRDefault="006F6789" w:rsidP="00472795">
      <w:pPr>
        <w:spacing w:before="120"/>
        <w:jc w:val="center"/>
        <w:rPr>
          <w:rFonts w:ascii="Arial" w:hAnsi="Arial" w:cs="Arial"/>
        </w:rPr>
      </w:pPr>
      <w:r w:rsidRPr="00AE4DB3">
        <w:rPr>
          <w:rFonts w:ascii="Arial" w:hAnsi="Arial" w:cs="Arial"/>
          <w:b/>
        </w:rPr>
        <w:t xml:space="preserve">Figure </w:t>
      </w:r>
      <w:r w:rsidR="00D81657">
        <w:rPr>
          <w:rFonts w:ascii="Arial" w:hAnsi="Arial" w:cs="Arial"/>
          <w:b/>
        </w:rPr>
        <w:t>22</w:t>
      </w:r>
      <w:r w:rsidRPr="00AE4DB3">
        <w:rPr>
          <w:rFonts w:ascii="Arial" w:hAnsi="Arial" w:cs="Arial"/>
          <w:b/>
        </w:rPr>
        <w:t xml:space="preserve"> – </w:t>
      </w:r>
      <w:r w:rsidRPr="00AE4DB3">
        <w:rPr>
          <w:rFonts w:ascii="Arial" w:hAnsi="Arial" w:cs="Arial"/>
        </w:rPr>
        <w:t xml:space="preserve">Proposed amendment to the </w:t>
      </w:r>
      <w:r w:rsidR="00472795" w:rsidRPr="00AE4DB3">
        <w:rPr>
          <w:rFonts w:ascii="Arial" w:hAnsi="Arial" w:cs="Arial"/>
          <w:i/>
        </w:rPr>
        <w:t xml:space="preserve">Parramatta LEP 2011 </w:t>
      </w:r>
      <w:r w:rsidR="00AE4DB3" w:rsidRPr="00AE4DB3">
        <w:rPr>
          <w:rFonts w:ascii="Arial" w:hAnsi="Arial" w:cs="Arial"/>
          <w:i/>
        </w:rPr>
        <w:t xml:space="preserve">Land Use </w:t>
      </w:r>
      <w:proofErr w:type="gramStart"/>
      <w:r w:rsidR="00AE4DB3" w:rsidRPr="00AE4DB3">
        <w:rPr>
          <w:rFonts w:ascii="Arial" w:hAnsi="Arial" w:cs="Arial"/>
          <w:i/>
        </w:rPr>
        <w:t xml:space="preserve">Zoning </w:t>
      </w:r>
      <w:r w:rsidRPr="00AE4DB3">
        <w:rPr>
          <w:rFonts w:ascii="Arial" w:hAnsi="Arial" w:cs="Arial"/>
        </w:rPr>
        <w:t xml:space="preserve"> Map</w:t>
      </w:r>
      <w:proofErr w:type="gramEnd"/>
    </w:p>
    <w:p w14:paraId="6393A390" w14:textId="77777777" w:rsidR="006F6789" w:rsidRPr="00AE4DB3" w:rsidRDefault="006F6789" w:rsidP="006F6789">
      <w:pPr>
        <w:rPr>
          <w:rFonts w:ascii="Arial" w:hAnsi="Arial" w:cs="Arial"/>
          <w:b/>
          <w:sz w:val="22"/>
          <w:szCs w:val="22"/>
        </w:rPr>
      </w:pPr>
    </w:p>
    <w:p w14:paraId="31F6C020" w14:textId="18A2B39D" w:rsidR="006F6789" w:rsidRPr="00AE4DB3" w:rsidRDefault="006F6789" w:rsidP="006F6789">
      <w:pPr>
        <w:rPr>
          <w:rFonts w:ascii="Arial" w:hAnsi="Arial" w:cs="Arial"/>
          <w:sz w:val="22"/>
          <w:szCs w:val="22"/>
        </w:rPr>
      </w:pPr>
      <w:r w:rsidRPr="00AE4DB3">
        <w:rPr>
          <w:rFonts w:ascii="Arial" w:hAnsi="Arial" w:cs="Arial"/>
          <w:sz w:val="22"/>
          <w:szCs w:val="22"/>
        </w:rPr>
        <w:t xml:space="preserve">Figure </w:t>
      </w:r>
      <w:r w:rsidR="00D81657">
        <w:rPr>
          <w:rFonts w:ascii="Arial" w:hAnsi="Arial" w:cs="Arial"/>
          <w:sz w:val="22"/>
          <w:szCs w:val="22"/>
        </w:rPr>
        <w:t>22</w:t>
      </w:r>
      <w:r w:rsidR="00AE4DB3">
        <w:rPr>
          <w:rFonts w:ascii="Arial" w:hAnsi="Arial" w:cs="Arial"/>
          <w:sz w:val="22"/>
          <w:szCs w:val="22"/>
        </w:rPr>
        <w:t xml:space="preserve"> above illustrates proposed boundary changes to land use zoning to reflect the developable portion of the site and proposed land dedication.</w:t>
      </w:r>
    </w:p>
    <w:p w14:paraId="3D1B2DF4" w14:textId="48A9A079" w:rsidR="00685133" w:rsidRDefault="00B70AAC" w:rsidP="00685133">
      <w:pPr>
        <w:jc w:val="center"/>
        <w:rPr>
          <w:rFonts w:ascii="Arial" w:hAnsi="Arial" w:cs="Arial"/>
          <w:noProof/>
          <w:sz w:val="22"/>
          <w:szCs w:val="22"/>
          <w:lang w:eastAsia="en-AU"/>
        </w:rPr>
      </w:pPr>
      <w:r>
        <w:rPr>
          <w:rFonts w:ascii="Arial" w:hAnsi="Arial" w:cs="Arial"/>
          <w:noProof/>
          <w:sz w:val="22"/>
          <w:szCs w:val="22"/>
          <w:lang w:eastAsia="en-AU"/>
        </w:rPr>
        <w:pict w14:anchorId="1C5E63DA">
          <v:shape id="_x0000_i1033" type="#_x0000_t75" style="width:414.25pt;height:586.3pt">
            <v:imagedata r:id="rId37" o:title="Thomas_85_91_Proposed_HOB"/>
          </v:shape>
        </w:pict>
      </w:r>
    </w:p>
    <w:p w14:paraId="57C8F718" w14:textId="30ED7442" w:rsidR="00685133" w:rsidRDefault="00D81657" w:rsidP="00685133">
      <w:pPr>
        <w:spacing w:before="120"/>
        <w:ind w:left="720"/>
        <w:jc w:val="center"/>
        <w:rPr>
          <w:rFonts w:ascii="Arial" w:hAnsi="Arial" w:cs="Arial"/>
        </w:rPr>
      </w:pPr>
      <w:r>
        <w:rPr>
          <w:rFonts w:ascii="Arial" w:hAnsi="Arial" w:cs="Arial"/>
          <w:b/>
        </w:rPr>
        <w:t>Figure 23</w:t>
      </w:r>
      <w:r w:rsidR="00685133" w:rsidRPr="00B66902">
        <w:rPr>
          <w:rFonts w:ascii="Arial" w:hAnsi="Arial" w:cs="Arial"/>
          <w:b/>
        </w:rPr>
        <w:t xml:space="preserve"> – </w:t>
      </w:r>
      <w:r w:rsidR="00685133">
        <w:rPr>
          <w:rFonts w:ascii="Arial" w:hAnsi="Arial" w:cs="Arial"/>
        </w:rPr>
        <w:t xml:space="preserve">Proposed Maximum Building Height in </w:t>
      </w:r>
      <w:r w:rsidR="00685133">
        <w:rPr>
          <w:rFonts w:ascii="Arial" w:hAnsi="Arial" w:cs="Arial"/>
          <w:i/>
        </w:rPr>
        <w:t>Parramatta LEP 2011</w:t>
      </w:r>
      <w:r w:rsidR="00685133" w:rsidRPr="00B66902">
        <w:rPr>
          <w:rFonts w:ascii="Arial" w:hAnsi="Arial" w:cs="Arial"/>
        </w:rPr>
        <w:t xml:space="preserve"> Map</w:t>
      </w:r>
    </w:p>
    <w:p w14:paraId="3C256F16" w14:textId="408C6887" w:rsidR="00685133" w:rsidRDefault="00685133" w:rsidP="00685133">
      <w:pPr>
        <w:spacing w:before="120"/>
        <w:ind w:left="720"/>
        <w:rPr>
          <w:rFonts w:ascii="Arial" w:hAnsi="Arial" w:cs="Arial"/>
          <w:sz w:val="22"/>
          <w:szCs w:val="22"/>
        </w:rPr>
      </w:pPr>
      <w:r w:rsidRPr="00B66902">
        <w:rPr>
          <w:rFonts w:ascii="Arial" w:hAnsi="Arial" w:cs="Arial"/>
          <w:sz w:val="22"/>
          <w:szCs w:val="22"/>
        </w:rPr>
        <w:t xml:space="preserve">Figure </w:t>
      </w:r>
      <w:r w:rsidR="00D81657">
        <w:rPr>
          <w:rFonts w:ascii="Arial" w:hAnsi="Arial" w:cs="Arial"/>
          <w:sz w:val="22"/>
          <w:szCs w:val="22"/>
        </w:rPr>
        <w:t>23</w:t>
      </w:r>
      <w:r w:rsidRPr="00B66902">
        <w:rPr>
          <w:rFonts w:ascii="Arial" w:hAnsi="Arial" w:cs="Arial"/>
          <w:sz w:val="22"/>
          <w:szCs w:val="22"/>
        </w:rPr>
        <w:t xml:space="preserve"> above illustrates the </w:t>
      </w:r>
      <w:r>
        <w:rPr>
          <w:rFonts w:ascii="Arial" w:hAnsi="Arial" w:cs="Arial"/>
          <w:sz w:val="22"/>
          <w:szCs w:val="22"/>
        </w:rPr>
        <w:t>extent of the proposed maximum building height up to 22 metres. It also shows the removal of HOB control for the undevelopable land.</w:t>
      </w:r>
    </w:p>
    <w:p w14:paraId="7E9C82F5" w14:textId="703099E2" w:rsidR="00685133" w:rsidRDefault="00B70AAC" w:rsidP="00685133">
      <w:pPr>
        <w:spacing w:before="120"/>
        <w:jc w:val="center"/>
        <w:rPr>
          <w:rFonts w:ascii="Arial" w:hAnsi="Arial" w:cs="Arial"/>
          <w:noProof/>
          <w:sz w:val="22"/>
          <w:szCs w:val="22"/>
          <w:lang w:eastAsia="en-AU"/>
        </w:rPr>
      </w:pPr>
      <w:r>
        <w:rPr>
          <w:rFonts w:ascii="Arial" w:hAnsi="Arial" w:cs="Arial"/>
          <w:noProof/>
          <w:sz w:val="22"/>
          <w:szCs w:val="22"/>
          <w:lang w:eastAsia="en-AU"/>
        </w:rPr>
        <w:pict w14:anchorId="7D7AE755">
          <v:shape id="_x0000_i1034" type="#_x0000_t75" style="width:417.95pt;height:590.95pt">
            <v:imagedata r:id="rId38" o:title="Thomas_85_91_Proposed_FSR"/>
          </v:shape>
        </w:pict>
      </w:r>
    </w:p>
    <w:p w14:paraId="2F7E1071" w14:textId="313B6E1B" w:rsidR="00685133" w:rsidRDefault="00685133" w:rsidP="00685133">
      <w:pPr>
        <w:spacing w:before="120"/>
        <w:ind w:left="720"/>
        <w:jc w:val="center"/>
        <w:rPr>
          <w:rFonts w:ascii="Arial" w:hAnsi="Arial" w:cs="Arial"/>
        </w:rPr>
      </w:pPr>
      <w:r>
        <w:rPr>
          <w:rFonts w:ascii="Arial" w:hAnsi="Arial" w:cs="Arial"/>
          <w:b/>
        </w:rPr>
        <w:t xml:space="preserve">Figure </w:t>
      </w:r>
      <w:r w:rsidR="00D81657">
        <w:rPr>
          <w:rFonts w:ascii="Arial" w:hAnsi="Arial" w:cs="Arial"/>
          <w:b/>
        </w:rPr>
        <w:t>24</w:t>
      </w:r>
      <w:r>
        <w:rPr>
          <w:rFonts w:ascii="Arial" w:hAnsi="Arial" w:cs="Arial"/>
          <w:b/>
        </w:rPr>
        <w:t xml:space="preserve"> </w:t>
      </w:r>
      <w:r w:rsidRPr="00B66902">
        <w:rPr>
          <w:rFonts w:ascii="Arial" w:hAnsi="Arial" w:cs="Arial"/>
          <w:b/>
        </w:rPr>
        <w:t xml:space="preserve">– </w:t>
      </w:r>
      <w:r>
        <w:rPr>
          <w:rFonts w:ascii="Arial" w:hAnsi="Arial" w:cs="Arial"/>
        </w:rPr>
        <w:t xml:space="preserve">Proposed Floor Space Ratio in </w:t>
      </w:r>
      <w:r>
        <w:rPr>
          <w:rFonts w:ascii="Arial" w:hAnsi="Arial" w:cs="Arial"/>
          <w:i/>
        </w:rPr>
        <w:t>Parramatta LEP 2011</w:t>
      </w:r>
      <w:r w:rsidRPr="00B66902">
        <w:rPr>
          <w:rFonts w:ascii="Arial" w:hAnsi="Arial" w:cs="Arial"/>
        </w:rPr>
        <w:t xml:space="preserve"> Map</w:t>
      </w:r>
    </w:p>
    <w:p w14:paraId="1249954C" w14:textId="051876D2" w:rsidR="00685133" w:rsidRDefault="00685133" w:rsidP="00685133">
      <w:pPr>
        <w:spacing w:before="120"/>
        <w:ind w:left="720"/>
        <w:rPr>
          <w:rFonts w:ascii="Arial" w:hAnsi="Arial" w:cs="Arial"/>
          <w:sz w:val="22"/>
          <w:szCs w:val="22"/>
        </w:rPr>
      </w:pPr>
      <w:r w:rsidRPr="00B66902">
        <w:rPr>
          <w:rFonts w:ascii="Arial" w:hAnsi="Arial" w:cs="Arial"/>
          <w:sz w:val="22"/>
          <w:szCs w:val="22"/>
        </w:rPr>
        <w:t xml:space="preserve">Figure </w:t>
      </w:r>
      <w:r w:rsidR="00D81657">
        <w:rPr>
          <w:rFonts w:ascii="Arial" w:hAnsi="Arial" w:cs="Arial"/>
          <w:sz w:val="22"/>
          <w:szCs w:val="22"/>
        </w:rPr>
        <w:t>24</w:t>
      </w:r>
      <w:r w:rsidRPr="00B66902">
        <w:rPr>
          <w:rFonts w:ascii="Arial" w:hAnsi="Arial" w:cs="Arial"/>
          <w:sz w:val="22"/>
          <w:szCs w:val="22"/>
        </w:rPr>
        <w:t xml:space="preserve"> above illustrates the </w:t>
      </w:r>
      <w:r>
        <w:rPr>
          <w:rFonts w:ascii="Arial" w:hAnsi="Arial" w:cs="Arial"/>
          <w:sz w:val="22"/>
          <w:szCs w:val="22"/>
        </w:rPr>
        <w:t>extent of the proposed floor space ratio of 1.3:1. It also shows the removal of FSR control for the undevelopable land.</w:t>
      </w:r>
    </w:p>
    <w:p w14:paraId="138C721C" w14:textId="77777777" w:rsidR="00685133" w:rsidRDefault="00685133" w:rsidP="00685133">
      <w:pPr>
        <w:spacing w:before="120"/>
        <w:jc w:val="center"/>
        <w:rPr>
          <w:rFonts w:ascii="Arial" w:hAnsi="Arial" w:cs="Arial"/>
          <w:noProof/>
          <w:sz w:val="22"/>
          <w:szCs w:val="22"/>
          <w:lang w:eastAsia="en-AU"/>
        </w:rPr>
      </w:pPr>
    </w:p>
    <w:p w14:paraId="18DBE715" w14:textId="44C9EB45" w:rsidR="00685133" w:rsidRDefault="00B70AAC" w:rsidP="00685133">
      <w:pPr>
        <w:spacing w:before="120"/>
        <w:jc w:val="center"/>
        <w:rPr>
          <w:rFonts w:ascii="Arial" w:hAnsi="Arial" w:cs="Arial"/>
          <w:noProof/>
          <w:sz w:val="22"/>
          <w:szCs w:val="22"/>
          <w:lang w:eastAsia="en-AU"/>
        </w:rPr>
      </w:pPr>
      <w:r>
        <w:rPr>
          <w:rFonts w:ascii="Arial" w:hAnsi="Arial" w:cs="Arial"/>
          <w:noProof/>
          <w:sz w:val="22"/>
          <w:szCs w:val="22"/>
          <w:lang w:eastAsia="en-AU"/>
        </w:rPr>
        <w:pict w14:anchorId="0255C103">
          <v:shape id="_x0000_i1035" type="#_x0000_t75" style="width:437.6pt;height:619pt">
            <v:imagedata r:id="rId39" o:title="Thomas_85_91_Proposed_LSZ"/>
          </v:shape>
        </w:pict>
      </w:r>
    </w:p>
    <w:p w14:paraId="11537FE0" w14:textId="2F4AC0C4" w:rsidR="00685133" w:rsidRDefault="00685133" w:rsidP="00685133">
      <w:pPr>
        <w:spacing w:before="120"/>
        <w:jc w:val="center"/>
        <w:rPr>
          <w:rFonts w:ascii="Arial" w:hAnsi="Arial" w:cs="Arial"/>
          <w:noProof/>
          <w:sz w:val="22"/>
          <w:szCs w:val="22"/>
          <w:lang w:eastAsia="en-AU"/>
        </w:rPr>
      </w:pPr>
      <w:r>
        <w:rPr>
          <w:rFonts w:ascii="Arial" w:hAnsi="Arial" w:cs="Arial"/>
          <w:b/>
          <w:noProof/>
          <w:sz w:val="22"/>
          <w:szCs w:val="22"/>
          <w:lang w:eastAsia="en-AU"/>
        </w:rPr>
        <w:t xml:space="preserve">Figure </w:t>
      </w:r>
      <w:r w:rsidR="00D81657">
        <w:rPr>
          <w:rFonts w:ascii="Arial" w:hAnsi="Arial" w:cs="Arial"/>
          <w:b/>
          <w:noProof/>
          <w:sz w:val="22"/>
          <w:szCs w:val="22"/>
          <w:lang w:eastAsia="en-AU"/>
        </w:rPr>
        <w:t>25</w:t>
      </w:r>
      <w:r>
        <w:rPr>
          <w:rFonts w:ascii="Arial" w:hAnsi="Arial" w:cs="Arial"/>
          <w:b/>
          <w:noProof/>
          <w:sz w:val="22"/>
          <w:szCs w:val="22"/>
          <w:lang w:eastAsia="en-AU"/>
        </w:rPr>
        <w:t xml:space="preserve">: </w:t>
      </w:r>
      <w:r>
        <w:rPr>
          <w:rFonts w:ascii="Arial" w:hAnsi="Arial" w:cs="Arial"/>
          <w:noProof/>
          <w:sz w:val="22"/>
          <w:szCs w:val="22"/>
          <w:lang w:eastAsia="en-AU"/>
        </w:rPr>
        <w:t xml:space="preserve">Proposed Minimum Lot Size Map </w:t>
      </w:r>
      <w:r>
        <w:rPr>
          <w:rFonts w:ascii="Arial" w:hAnsi="Arial" w:cs="Arial"/>
        </w:rPr>
        <w:t xml:space="preserve">in </w:t>
      </w:r>
      <w:r>
        <w:rPr>
          <w:rFonts w:ascii="Arial" w:hAnsi="Arial" w:cs="Arial"/>
          <w:i/>
        </w:rPr>
        <w:t>Parramatta LEP 2011</w:t>
      </w:r>
      <w:r w:rsidRPr="00B66902">
        <w:rPr>
          <w:rFonts w:ascii="Arial" w:hAnsi="Arial" w:cs="Arial"/>
        </w:rPr>
        <w:t xml:space="preserve"> Map</w:t>
      </w:r>
    </w:p>
    <w:p w14:paraId="622380FD" w14:textId="3701B86D" w:rsidR="00685133" w:rsidRDefault="00685133" w:rsidP="00685133">
      <w:pPr>
        <w:spacing w:before="120"/>
        <w:jc w:val="center"/>
        <w:rPr>
          <w:rFonts w:ascii="Arial" w:hAnsi="Arial" w:cs="Arial"/>
          <w:noProof/>
          <w:sz w:val="22"/>
          <w:szCs w:val="22"/>
          <w:lang w:eastAsia="en-AU"/>
        </w:rPr>
      </w:pPr>
    </w:p>
    <w:p w14:paraId="580CFE4B" w14:textId="1388871E" w:rsidR="00685133" w:rsidRPr="00685133" w:rsidRDefault="00685133" w:rsidP="00685133">
      <w:pPr>
        <w:spacing w:before="120"/>
        <w:rPr>
          <w:rFonts w:ascii="Arial" w:hAnsi="Arial" w:cs="Arial"/>
          <w:noProof/>
          <w:sz w:val="22"/>
          <w:szCs w:val="22"/>
          <w:lang w:eastAsia="en-AU"/>
        </w:rPr>
      </w:pPr>
      <w:r>
        <w:rPr>
          <w:rFonts w:ascii="Arial" w:hAnsi="Arial" w:cs="Arial"/>
          <w:noProof/>
          <w:sz w:val="22"/>
          <w:szCs w:val="22"/>
          <w:lang w:eastAsia="en-AU"/>
        </w:rPr>
        <w:t xml:space="preserve">Figure </w:t>
      </w:r>
      <w:r w:rsidR="00D81657">
        <w:rPr>
          <w:rFonts w:ascii="Arial" w:hAnsi="Arial" w:cs="Arial"/>
          <w:noProof/>
          <w:sz w:val="22"/>
          <w:szCs w:val="22"/>
          <w:lang w:eastAsia="en-AU"/>
        </w:rPr>
        <w:t>25</w:t>
      </w:r>
      <w:r>
        <w:rPr>
          <w:rFonts w:ascii="Arial" w:hAnsi="Arial" w:cs="Arial"/>
          <w:noProof/>
          <w:sz w:val="22"/>
          <w:szCs w:val="22"/>
          <w:lang w:eastAsia="en-AU"/>
        </w:rPr>
        <w:t xml:space="preserve"> illustrates the removal of the minimum lot size control from the undevelopable land proposed to be dedicated as part of the Planning Proposal.</w:t>
      </w:r>
    </w:p>
    <w:p w14:paraId="4BC55C9A" w14:textId="36014E65" w:rsidR="00EF4231" w:rsidRDefault="00B70AAC" w:rsidP="00685133">
      <w:pPr>
        <w:spacing w:before="120"/>
        <w:jc w:val="center"/>
        <w:rPr>
          <w:rFonts w:ascii="Arial" w:hAnsi="Arial" w:cs="Arial"/>
          <w:noProof/>
          <w:sz w:val="22"/>
          <w:szCs w:val="22"/>
          <w:lang w:eastAsia="en-AU"/>
        </w:rPr>
      </w:pPr>
      <w:r>
        <w:rPr>
          <w:rFonts w:ascii="Arial" w:hAnsi="Arial" w:cs="Arial"/>
          <w:noProof/>
          <w:sz w:val="22"/>
          <w:szCs w:val="22"/>
          <w:lang w:eastAsia="en-AU"/>
        </w:rPr>
        <w:pict w14:anchorId="7C29D32F">
          <v:shape id="_x0000_i1036" type="#_x0000_t75" style="width:449.75pt;height:636.8pt">
            <v:imagedata r:id="rId40" o:title="Thomas_85_91_Proposed_LRA"/>
          </v:shape>
        </w:pict>
      </w:r>
    </w:p>
    <w:p w14:paraId="6B294604" w14:textId="4C2934D0" w:rsidR="00685133" w:rsidRDefault="00685133" w:rsidP="00685133">
      <w:pPr>
        <w:spacing w:before="120"/>
        <w:jc w:val="center"/>
        <w:rPr>
          <w:rFonts w:ascii="Arial" w:hAnsi="Arial" w:cs="Arial"/>
          <w:noProof/>
          <w:sz w:val="22"/>
          <w:szCs w:val="22"/>
          <w:lang w:eastAsia="en-AU"/>
        </w:rPr>
      </w:pPr>
      <w:r>
        <w:rPr>
          <w:rFonts w:ascii="Arial" w:hAnsi="Arial" w:cs="Arial"/>
          <w:b/>
          <w:noProof/>
          <w:sz w:val="22"/>
          <w:szCs w:val="22"/>
          <w:lang w:eastAsia="en-AU"/>
        </w:rPr>
        <w:t xml:space="preserve">Figure </w:t>
      </w:r>
      <w:r w:rsidR="00D81657">
        <w:rPr>
          <w:rFonts w:ascii="Arial" w:hAnsi="Arial" w:cs="Arial"/>
          <w:b/>
          <w:noProof/>
          <w:sz w:val="22"/>
          <w:szCs w:val="22"/>
          <w:lang w:eastAsia="en-AU"/>
        </w:rPr>
        <w:t>26</w:t>
      </w:r>
      <w:r>
        <w:rPr>
          <w:rFonts w:ascii="Arial" w:hAnsi="Arial" w:cs="Arial"/>
          <w:b/>
          <w:noProof/>
          <w:sz w:val="22"/>
          <w:szCs w:val="22"/>
          <w:lang w:eastAsia="en-AU"/>
        </w:rPr>
        <w:t xml:space="preserve">: </w:t>
      </w:r>
      <w:r>
        <w:rPr>
          <w:rFonts w:ascii="Arial" w:hAnsi="Arial" w:cs="Arial"/>
          <w:noProof/>
          <w:sz w:val="22"/>
          <w:szCs w:val="22"/>
          <w:lang w:eastAsia="en-AU"/>
        </w:rPr>
        <w:t xml:space="preserve">Proposed Land Reserved for Acquisition Map </w:t>
      </w:r>
      <w:r>
        <w:rPr>
          <w:rFonts w:ascii="Arial" w:hAnsi="Arial" w:cs="Arial"/>
        </w:rPr>
        <w:t xml:space="preserve">in </w:t>
      </w:r>
      <w:r>
        <w:rPr>
          <w:rFonts w:ascii="Arial" w:hAnsi="Arial" w:cs="Arial"/>
          <w:i/>
        </w:rPr>
        <w:t>Parramatta LEP 2011</w:t>
      </w:r>
      <w:r w:rsidRPr="00B66902">
        <w:rPr>
          <w:rFonts w:ascii="Arial" w:hAnsi="Arial" w:cs="Arial"/>
        </w:rPr>
        <w:t xml:space="preserve"> Map</w:t>
      </w:r>
    </w:p>
    <w:p w14:paraId="2AAF2C79" w14:textId="61C2CB52" w:rsidR="00685133" w:rsidRPr="00685133" w:rsidRDefault="00685133" w:rsidP="00685133">
      <w:pPr>
        <w:spacing w:before="120"/>
        <w:jc w:val="center"/>
        <w:rPr>
          <w:rFonts w:ascii="Arial" w:hAnsi="Arial" w:cs="Arial"/>
          <w:sz w:val="22"/>
          <w:szCs w:val="22"/>
        </w:rPr>
      </w:pPr>
      <w:r>
        <w:rPr>
          <w:rFonts w:ascii="Arial" w:hAnsi="Arial" w:cs="Arial"/>
          <w:noProof/>
          <w:sz w:val="22"/>
          <w:szCs w:val="22"/>
          <w:lang w:eastAsia="en-AU"/>
        </w:rPr>
        <w:t xml:space="preserve">Figure </w:t>
      </w:r>
      <w:r w:rsidR="00D81657">
        <w:rPr>
          <w:rFonts w:ascii="Arial" w:hAnsi="Arial" w:cs="Arial"/>
          <w:noProof/>
          <w:sz w:val="22"/>
          <w:szCs w:val="22"/>
          <w:lang w:eastAsia="en-AU"/>
        </w:rPr>
        <w:t>26</w:t>
      </w:r>
      <w:bookmarkStart w:id="64" w:name="_GoBack"/>
      <w:bookmarkEnd w:id="64"/>
      <w:r>
        <w:rPr>
          <w:rFonts w:ascii="Arial" w:hAnsi="Arial" w:cs="Arial"/>
          <w:noProof/>
          <w:sz w:val="22"/>
          <w:szCs w:val="22"/>
          <w:lang w:eastAsia="en-AU"/>
        </w:rPr>
        <w:t xml:space="preserve"> illustrates the extent of the proposed land reserved for acquisition map. It shows the removal of the land acquisition should the land be dedication for local open space.</w:t>
      </w:r>
    </w:p>
    <w:p w14:paraId="300FFD66" w14:textId="62CD54B2" w:rsidR="006F6789" w:rsidRPr="003F2825" w:rsidRDefault="007517C8" w:rsidP="005E2ADC">
      <w:pPr>
        <w:pStyle w:val="Heading1"/>
        <w:rPr>
          <w:rFonts w:ascii="Arial" w:hAnsi="Arial"/>
          <w:sz w:val="22"/>
          <w:szCs w:val="22"/>
        </w:rPr>
      </w:pPr>
      <w:bookmarkStart w:id="65" w:name="_Toc163520"/>
      <w:bookmarkStart w:id="66" w:name="_Toc36551940"/>
      <w:r w:rsidRPr="00B66902">
        <w:rPr>
          <w:rFonts w:ascii="Arial" w:hAnsi="Arial"/>
        </w:rPr>
        <w:t xml:space="preserve">PART 5 – COMMUNITY </w:t>
      </w:r>
      <w:r w:rsidRPr="003F2825">
        <w:rPr>
          <w:rFonts w:ascii="Arial" w:hAnsi="Arial"/>
        </w:rPr>
        <w:t>CONSU</w:t>
      </w:r>
      <w:r w:rsidR="006F6789" w:rsidRPr="003F2825">
        <w:rPr>
          <w:rFonts w:ascii="Arial" w:hAnsi="Arial"/>
        </w:rPr>
        <w:t>LTATION</w:t>
      </w:r>
      <w:bookmarkEnd w:id="65"/>
      <w:bookmarkEnd w:id="66"/>
    </w:p>
    <w:p w14:paraId="4A11E22D" w14:textId="0EF32F75" w:rsidR="006F6789" w:rsidRDefault="006F6789" w:rsidP="003F2825">
      <w:pPr>
        <w:rPr>
          <w:rFonts w:ascii="Arial" w:hAnsi="Arial"/>
          <w:sz w:val="22"/>
          <w:szCs w:val="22"/>
        </w:rPr>
      </w:pPr>
      <w:r w:rsidRPr="003F2825">
        <w:rPr>
          <w:rFonts w:ascii="Arial" w:hAnsi="Arial"/>
          <w:sz w:val="22"/>
          <w:szCs w:val="22"/>
        </w:rPr>
        <w:t>The planning proposal (as revised to comply with the Gateway determination) is to be publicly available for community consultation.</w:t>
      </w:r>
    </w:p>
    <w:p w14:paraId="2270525B" w14:textId="77777777" w:rsidR="003F2825" w:rsidRPr="003F2825" w:rsidRDefault="003F2825" w:rsidP="003F2825">
      <w:pPr>
        <w:rPr>
          <w:rFonts w:ascii="Arial" w:hAnsi="Arial"/>
          <w:sz w:val="22"/>
          <w:szCs w:val="22"/>
        </w:rPr>
      </w:pPr>
    </w:p>
    <w:p w14:paraId="5555D9B6" w14:textId="39B07F6D" w:rsidR="006F6789" w:rsidRPr="003F2825" w:rsidRDefault="006F6789" w:rsidP="003F2825">
      <w:pPr>
        <w:pStyle w:val="BodyText"/>
        <w:spacing w:before="0" w:after="120"/>
        <w:rPr>
          <w:rFonts w:ascii="Arial" w:hAnsi="Arial"/>
          <w:szCs w:val="22"/>
        </w:rPr>
      </w:pPr>
      <w:r w:rsidRPr="003F2825">
        <w:rPr>
          <w:rFonts w:ascii="Arial" w:hAnsi="Arial"/>
          <w:szCs w:val="22"/>
        </w:rPr>
        <w:t>Public exhibition is likely to include:</w:t>
      </w:r>
    </w:p>
    <w:p w14:paraId="598DF029" w14:textId="77777777" w:rsidR="006F6789" w:rsidRPr="003F2825" w:rsidRDefault="006F6789" w:rsidP="003F2825">
      <w:pPr>
        <w:pStyle w:val="BodyText"/>
        <w:numPr>
          <w:ilvl w:val="0"/>
          <w:numId w:val="15"/>
        </w:numPr>
        <w:spacing w:before="0" w:after="0"/>
        <w:rPr>
          <w:rFonts w:ascii="Arial" w:hAnsi="Arial"/>
          <w:szCs w:val="22"/>
        </w:rPr>
      </w:pPr>
      <w:r w:rsidRPr="003F2825">
        <w:rPr>
          <w:rFonts w:ascii="Arial" w:hAnsi="Arial"/>
          <w:szCs w:val="22"/>
        </w:rPr>
        <w:t>newspaper advertisement;</w:t>
      </w:r>
    </w:p>
    <w:p w14:paraId="354334F4" w14:textId="77777777" w:rsidR="006F6789" w:rsidRPr="003F2825" w:rsidRDefault="006F6789" w:rsidP="003F2825">
      <w:pPr>
        <w:pStyle w:val="BodyText"/>
        <w:numPr>
          <w:ilvl w:val="0"/>
          <w:numId w:val="15"/>
        </w:numPr>
        <w:spacing w:before="0" w:after="0"/>
        <w:rPr>
          <w:rFonts w:ascii="Arial" w:hAnsi="Arial"/>
          <w:szCs w:val="22"/>
        </w:rPr>
      </w:pPr>
      <w:r w:rsidRPr="003F2825">
        <w:rPr>
          <w:rFonts w:ascii="Arial" w:hAnsi="Arial"/>
          <w:szCs w:val="22"/>
        </w:rPr>
        <w:t>display on the Council’s web-site; and</w:t>
      </w:r>
    </w:p>
    <w:p w14:paraId="6E53493B" w14:textId="77777777" w:rsidR="006F6789" w:rsidRPr="003F2825" w:rsidRDefault="006F6789" w:rsidP="003F2825">
      <w:pPr>
        <w:pStyle w:val="BodyText"/>
        <w:numPr>
          <w:ilvl w:val="0"/>
          <w:numId w:val="15"/>
        </w:numPr>
        <w:spacing w:before="0" w:after="0"/>
        <w:rPr>
          <w:rFonts w:ascii="Arial" w:hAnsi="Arial"/>
          <w:szCs w:val="22"/>
        </w:rPr>
      </w:pPr>
      <w:r w:rsidRPr="003F2825">
        <w:rPr>
          <w:rFonts w:ascii="Arial" w:hAnsi="Arial"/>
          <w:szCs w:val="22"/>
        </w:rPr>
        <w:t>written notification to adjoining landowners.</w:t>
      </w:r>
    </w:p>
    <w:p w14:paraId="0C2D5F69" w14:textId="77777777" w:rsidR="006F6789" w:rsidRPr="003F2825" w:rsidRDefault="006F6789" w:rsidP="003F2825">
      <w:pPr>
        <w:pStyle w:val="BodyText"/>
        <w:spacing w:before="0" w:after="0"/>
        <w:rPr>
          <w:rFonts w:ascii="Arial" w:hAnsi="Arial"/>
          <w:szCs w:val="22"/>
        </w:rPr>
      </w:pPr>
    </w:p>
    <w:p w14:paraId="43B2061A" w14:textId="77777777" w:rsidR="006F6789" w:rsidRPr="003F2825" w:rsidRDefault="006F6789" w:rsidP="003F2825">
      <w:pPr>
        <w:pStyle w:val="BodyText"/>
        <w:spacing w:before="0" w:after="0"/>
        <w:rPr>
          <w:rFonts w:ascii="Arial" w:hAnsi="Arial"/>
          <w:szCs w:val="22"/>
        </w:rPr>
      </w:pPr>
      <w:r w:rsidRPr="003F2825">
        <w:rPr>
          <w:rFonts w:ascii="Arial" w:hAnsi="Arial"/>
          <w:szCs w:val="22"/>
        </w:rPr>
        <w:t>The gateway determination will specify the level of public consultation that must be undertaken in relation to the planning proposal including those with government agencies.</w:t>
      </w:r>
    </w:p>
    <w:p w14:paraId="1FA0EDD0" w14:textId="77777777" w:rsidR="006F6789" w:rsidRPr="003F2825" w:rsidRDefault="006F6789" w:rsidP="003F2825">
      <w:pPr>
        <w:pStyle w:val="BodyText"/>
        <w:spacing w:before="0" w:after="0"/>
        <w:rPr>
          <w:rFonts w:ascii="Arial" w:hAnsi="Arial"/>
          <w:szCs w:val="22"/>
        </w:rPr>
      </w:pPr>
    </w:p>
    <w:p w14:paraId="7BCFFA48" w14:textId="3B31D687" w:rsidR="006F6789" w:rsidRPr="003F2825" w:rsidRDefault="006F6789" w:rsidP="003F2825">
      <w:pPr>
        <w:pStyle w:val="BodyText"/>
        <w:spacing w:before="0" w:after="0"/>
        <w:rPr>
          <w:rFonts w:ascii="Arial" w:hAnsi="Arial"/>
          <w:szCs w:val="22"/>
        </w:rPr>
      </w:pPr>
      <w:r w:rsidRPr="003F2825">
        <w:rPr>
          <w:rFonts w:ascii="Arial" w:hAnsi="Arial"/>
          <w:szCs w:val="22"/>
        </w:rPr>
        <w:t xml:space="preserve">Consistent with sections 3.34(4) and 3.34(8) of the </w:t>
      </w:r>
      <w:r w:rsidRPr="003F2825">
        <w:rPr>
          <w:rFonts w:ascii="Arial" w:hAnsi="Arial"/>
          <w:i/>
          <w:szCs w:val="22"/>
        </w:rPr>
        <w:t>EP&amp;A Act 1979</w:t>
      </w:r>
      <w:r w:rsidRPr="003F2825">
        <w:rPr>
          <w:rFonts w:ascii="Arial" w:hAnsi="Arial"/>
          <w:szCs w:val="22"/>
        </w:rPr>
        <w:t>, where community consultation is required, an instrument cannot be made unless the community has been given an opportunity to make submissions and the submissions have been considered.</w:t>
      </w:r>
    </w:p>
    <w:p w14:paraId="01FFBF68" w14:textId="4FF9BE17" w:rsidR="006F6789" w:rsidRPr="00B66902" w:rsidRDefault="006F6789" w:rsidP="003F2825">
      <w:pPr>
        <w:pStyle w:val="BodyText"/>
        <w:spacing w:before="0" w:after="0"/>
        <w:rPr>
          <w:rFonts w:ascii="Arial" w:hAnsi="Arial"/>
        </w:rPr>
      </w:pPr>
    </w:p>
    <w:p w14:paraId="3AFE574A" w14:textId="20F89F8D" w:rsidR="006F6789" w:rsidRPr="00B66902" w:rsidRDefault="006F6789" w:rsidP="005E2ADC">
      <w:pPr>
        <w:pStyle w:val="Heading1"/>
        <w:rPr>
          <w:rFonts w:ascii="Arial" w:hAnsi="Arial"/>
        </w:rPr>
      </w:pPr>
      <w:bookmarkStart w:id="67" w:name="_Toc163521"/>
      <w:bookmarkStart w:id="68" w:name="_Toc36551941"/>
      <w:r w:rsidRPr="00B66902">
        <w:rPr>
          <w:rFonts w:ascii="Arial" w:hAnsi="Arial"/>
        </w:rPr>
        <w:t>PART 6 – PROJECT TIMELINE</w:t>
      </w:r>
      <w:bookmarkEnd w:id="67"/>
      <w:bookmarkEnd w:id="68"/>
      <w:r w:rsidRPr="00B66902">
        <w:rPr>
          <w:rFonts w:ascii="Arial" w:hAnsi="Arial"/>
        </w:rPr>
        <w:t xml:space="preserve"> </w:t>
      </w:r>
    </w:p>
    <w:p w14:paraId="0C182876" w14:textId="2FADC732" w:rsidR="008A5A97" w:rsidRDefault="00911346" w:rsidP="008A5A97">
      <w:pPr>
        <w:pStyle w:val="BodyText"/>
        <w:spacing w:before="0" w:after="0"/>
        <w:rPr>
          <w:rFonts w:ascii="Arial" w:hAnsi="Arial"/>
          <w:lang w:eastAsia="en-AU"/>
        </w:rPr>
      </w:pPr>
      <w:r>
        <w:rPr>
          <w:rFonts w:ascii="Arial" w:hAnsi="Arial"/>
          <w:lang w:eastAsia="en-AU"/>
        </w:rPr>
        <w:t>Once the planning proposal has been r</w:t>
      </w:r>
      <w:r w:rsidR="006F6789" w:rsidRPr="00B66902">
        <w:rPr>
          <w:rFonts w:ascii="Arial" w:hAnsi="Arial"/>
          <w:lang w:eastAsia="en-AU"/>
        </w:rPr>
        <w:t>eferr</w:t>
      </w:r>
      <w:r>
        <w:rPr>
          <w:rFonts w:ascii="Arial" w:hAnsi="Arial"/>
          <w:lang w:eastAsia="en-AU"/>
        </w:rPr>
        <w:t>ed</w:t>
      </w:r>
      <w:r w:rsidR="006F6789" w:rsidRPr="00B66902">
        <w:rPr>
          <w:rFonts w:ascii="Arial" w:hAnsi="Arial"/>
          <w:lang w:eastAsia="en-AU"/>
        </w:rPr>
        <w:t xml:space="preserve"> to the Minister for review of the Gateway Determination</w:t>
      </w:r>
      <w:r>
        <w:rPr>
          <w:rFonts w:ascii="Arial" w:hAnsi="Arial"/>
          <w:lang w:eastAsia="en-AU"/>
        </w:rPr>
        <w:t xml:space="preserve"> and received a Gateway determination, the anticipated project ti</w:t>
      </w:r>
      <w:r w:rsidR="001301CB">
        <w:rPr>
          <w:rFonts w:ascii="Arial" w:hAnsi="Arial"/>
          <w:lang w:eastAsia="en-AU"/>
        </w:rPr>
        <w:t>meline will be further refined, including at e</w:t>
      </w:r>
      <w:r>
        <w:rPr>
          <w:rFonts w:ascii="Arial" w:hAnsi="Arial"/>
          <w:lang w:eastAsia="en-AU"/>
        </w:rPr>
        <w:t>ach major milestone throughout the planning proposal’s process.</w:t>
      </w:r>
    </w:p>
    <w:p w14:paraId="77C4154A" w14:textId="77777777" w:rsidR="008A5A97" w:rsidRDefault="008A5A97" w:rsidP="008A5A97">
      <w:pPr>
        <w:pStyle w:val="BodyText"/>
        <w:spacing w:before="0" w:after="0"/>
        <w:rPr>
          <w:rFonts w:ascii="Arial" w:hAnsi="Arial"/>
          <w:lang w:eastAsia="en-AU"/>
        </w:rPr>
      </w:pPr>
    </w:p>
    <w:p w14:paraId="48BA040C" w14:textId="4DF55479" w:rsidR="006F6789" w:rsidRPr="00B66902" w:rsidRDefault="008A5A97" w:rsidP="008A5A97">
      <w:pPr>
        <w:pStyle w:val="BodyText"/>
        <w:spacing w:before="0" w:after="0"/>
        <w:rPr>
          <w:rFonts w:ascii="Arial" w:hAnsi="Arial"/>
          <w:lang w:eastAsia="en-AU"/>
        </w:rPr>
      </w:pPr>
      <w:r>
        <w:rPr>
          <w:rFonts w:ascii="Arial" w:hAnsi="Arial"/>
          <w:lang w:eastAsia="en-AU"/>
        </w:rPr>
        <w:t>Table 7 below outlines the anticipated timeframe for the completion of th</w:t>
      </w:r>
      <w:r w:rsidR="00911346">
        <w:rPr>
          <w:rFonts w:ascii="Arial" w:hAnsi="Arial"/>
          <w:lang w:eastAsia="en-AU"/>
        </w:rPr>
        <w:t>e</w:t>
      </w:r>
      <w:r>
        <w:rPr>
          <w:rFonts w:ascii="Arial" w:hAnsi="Arial"/>
          <w:lang w:eastAsia="en-AU"/>
        </w:rPr>
        <w:t xml:space="preserve"> planning proposal.</w:t>
      </w:r>
    </w:p>
    <w:p w14:paraId="503C0632" w14:textId="7F63B8B4" w:rsidR="006F6789" w:rsidRDefault="006F6789" w:rsidP="006F6789">
      <w:pPr>
        <w:rPr>
          <w:rFonts w:ascii="Arial" w:hAnsi="Arial" w:cs="Arial"/>
        </w:rPr>
      </w:pPr>
    </w:p>
    <w:p w14:paraId="7C0A30A9" w14:textId="2152145E" w:rsidR="00201BC4" w:rsidRPr="00B66902" w:rsidRDefault="00201BC4" w:rsidP="00201BC4">
      <w:pPr>
        <w:spacing w:after="120"/>
        <w:rPr>
          <w:rFonts w:ascii="Arial" w:hAnsi="Arial" w:cs="Arial"/>
        </w:rPr>
      </w:pPr>
      <w:r w:rsidRPr="00B66902">
        <w:rPr>
          <w:rFonts w:ascii="Arial" w:hAnsi="Arial" w:cs="Arial"/>
          <w:b/>
        </w:rPr>
        <w:t xml:space="preserve">Table </w:t>
      </w:r>
      <w:r>
        <w:rPr>
          <w:rFonts w:ascii="Arial" w:hAnsi="Arial" w:cs="Arial"/>
          <w:b/>
        </w:rPr>
        <w:t>7</w:t>
      </w:r>
      <w:r w:rsidRPr="00B66902">
        <w:rPr>
          <w:rFonts w:ascii="Arial" w:hAnsi="Arial" w:cs="Arial"/>
          <w:b/>
        </w:rPr>
        <w:t xml:space="preserve"> –</w:t>
      </w:r>
      <w:r w:rsidR="008A5A97">
        <w:rPr>
          <w:rFonts w:ascii="Arial" w:hAnsi="Arial" w:cs="Arial"/>
        </w:rPr>
        <w:t xml:space="preserve"> Anticipated </w:t>
      </w:r>
      <w:r w:rsidR="001301CB">
        <w:rPr>
          <w:rFonts w:ascii="Arial" w:hAnsi="Arial" w:cs="Arial"/>
        </w:rPr>
        <w:t xml:space="preserve">timeframe to </w:t>
      </w:r>
      <w:r w:rsidR="008A5A97">
        <w:rPr>
          <w:rFonts w:ascii="Arial" w:hAnsi="Arial" w:cs="Arial"/>
        </w:rPr>
        <w:t>planning proposal</w:t>
      </w:r>
      <w:r w:rsidR="001301CB">
        <w:rPr>
          <w:rFonts w:ascii="Arial" w:hAnsi="Arial" w:cs="Arial"/>
        </w:rPr>
        <w:t xml:space="preserve"> process</w:t>
      </w:r>
    </w:p>
    <w:tbl>
      <w:tblPr>
        <w:tblStyle w:val="LightShading-Accent2"/>
        <w:tblW w:w="4696" w:type="pct"/>
        <w:tblInd w:w="-5" w:type="dxa"/>
        <w:tblBorders>
          <w:top w:val="single" w:sz="4" w:space="0" w:color="002B49" w:themeColor="text2"/>
          <w:left w:val="single" w:sz="4" w:space="0" w:color="002B49" w:themeColor="text2"/>
          <w:bottom w:val="single" w:sz="4" w:space="0" w:color="002B49" w:themeColor="text2"/>
          <w:right w:val="single" w:sz="4" w:space="0" w:color="002B49" w:themeColor="text2"/>
          <w:insideH w:val="single" w:sz="4" w:space="0" w:color="002B49" w:themeColor="text2"/>
          <w:insideV w:val="single" w:sz="4" w:space="0" w:color="002B49" w:themeColor="text2"/>
        </w:tblBorders>
        <w:tblLayout w:type="fixed"/>
        <w:tblLook w:val="0420" w:firstRow="1" w:lastRow="0" w:firstColumn="0" w:lastColumn="0" w:noHBand="0" w:noVBand="1"/>
      </w:tblPr>
      <w:tblGrid>
        <w:gridCol w:w="5529"/>
        <w:gridCol w:w="3402"/>
      </w:tblGrid>
      <w:tr w:rsidR="006F6789" w:rsidRPr="00B66902" w14:paraId="19098BE1" w14:textId="77777777" w:rsidTr="001301CB">
        <w:trPr>
          <w:cnfStyle w:val="100000000000" w:firstRow="1" w:lastRow="0" w:firstColumn="0" w:lastColumn="0" w:oddVBand="0" w:evenVBand="0" w:oddHBand="0" w:evenHBand="0" w:firstRowFirstColumn="0" w:firstRowLastColumn="0" w:lastRowFirstColumn="0" w:lastRowLastColumn="0"/>
          <w:trHeight w:val="577"/>
        </w:trPr>
        <w:tc>
          <w:tcPr>
            <w:tcW w:w="5529" w:type="dxa"/>
            <w:tcBorders>
              <w:top w:val="none" w:sz="0" w:space="0" w:color="auto"/>
              <w:left w:val="none" w:sz="0" w:space="0" w:color="auto"/>
              <w:bottom w:val="single" w:sz="4" w:space="0" w:color="002B49" w:themeColor="text2"/>
              <w:right w:val="none" w:sz="0" w:space="0" w:color="auto"/>
            </w:tcBorders>
            <w:shd w:val="clear" w:color="auto" w:fill="00BEDF" w:themeFill="accent2"/>
            <w:vAlign w:val="center"/>
          </w:tcPr>
          <w:p w14:paraId="4AAF23ED" w14:textId="3084021D" w:rsidR="006F6789" w:rsidRPr="00B66902" w:rsidRDefault="006F6789" w:rsidP="00201BC4">
            <w:pPr>
              <w:rPr>
                <w:rFonts w:ascii="Arial" w:hAnsi="Arial" w:cs="Arial"/>
                <w:color w:val="FFFFFF" w:themeColor="background1"/>
                <w:szCs w:val="20"/>
              </w:rPr>
            </w:pPr>
            <w:r w:rsidRPr="00B66902">
              <w:rPr>
                <w:rFonts w:ascii="Arial" w:hAnsi="Arial" w:cs="Arial"/>
                <w:color w:val="FFFFFF" w:themeColor="background1"/>
                <w:szCs w:val="18"/>
              </w:rPr>
              <w:t>M</w:t>
            </w:r>
            <w:r w:rsidR="00201BC4">
              <w:rPr>
                <w:rFonts w:ascii="Arial" w:hAnsi="Arial" w:cs="Arial"/>
                <w:color w:val="FFFFFF" w:themeColor="background1"/>
                <w:szCs w:val="18"/>
              </w:rPr>
              <w:t>ILESTONE</w:t>
            </w:r>
          </w:p>
        </w:tc>
        <w:tc>
          <w:tcPr>
            <w:tcW w:w="3402" w:type="dxa"/>
            <w:tcBorders>
              <w:top w:val="none" w:sz="0" w:space="0" w:color="auto"/>
              <w:left w:val="none" w:sz="0" w:space="0" w:color="auto"/>
              <w:bottom w:val="single" w:sz="4" w:space="0" w:color="002B49" w:themeColor="text2"/>
              <w:right w:val="none" w:sz="0" w:space="0" w:color="auto"/>
            </w:tcBorders>
            <w:shd w:val="clear" w:color="auto" w:fill="00BEDF" w:themeFill="accent2"/>
            <w:vAlign w:val="center"/>
          </w:tcPr>
          <w:p w14:paraId="28A690B1" w14:textId="746BBA96" w:rsidR="006F6789" w:rsidRPr="00B66902" w:rsidRDefault="006F6789" w:rsidP="00201BC4">
            <w:pPr>
              <w:rPr>
                <w:rFonts w:ascii="Arial" w:hAnsi="Arial" w:cs="Arial"/>
                <w:color w:val="FFFFFF" w:themeColor="background1"/>
                <w:szCs w:val="20"/>
              </w:rPr>
            </w:pPr>
            <w:r w:rsidRPr="00B66902">
              <w:rPr>
                <w:rFonts w:ascii="Arial" w:hAnsi="Arial" w:cs="Arial"/>
                <w:color w:val="FFFFFF" w:themeColor="background1"/>
                <w:szCs w:val="20"/>
              </w:rPr>
              <w:t>A</w:t>
            </w:r>
            <w:r w:rsidR="00201BC4">
              <w:rPr>
                <w:rFonts w:ascii="Arial" w:hAnsi="Arial" w:cs="Arial"/>
                <w:color w:val="FFFFFF" w:themeColor="background1"/>
                <w:szCs w:val="20"/>
              </w:rPr>
              <w:t>NTICIPATED TIMEFRAME</w:t>
            </w:r>
          </w:p>
        </w:tc>
      </w:tr>
      <w:tr w:rsidR="006F6789" w:rsidRPr="00B66902" w14:paraId="6584697E" w14:textId="77777777" w:rsidTr="001301CB">
        <w:trPr>
          <w:cnfStyle w:val="000000100000" w:firstRow="0" w:lastRow="0" w:firstColumn="0" w:lastColumn="0" w:oddVBand="0" w:evenVBand="0" w:oddHBand="1" w:evenHBand="0" w:firstRowFirstColumn="0" w:firstRowLastColumn="0" w:lastRowFirstColumn="0" w:lastRowLastColumn="0"/>
          <w:trHeight w:val="456"/>
        </w:trPr>
        <w:tc>
          <w:tcPr>
            <w:tcW w:w="5529" w:type="dxa"/>
            <w:tcBorders>
              <w:left w:val="none" w:sz="0" w:space="0" w:color="auto"/>
              <w:right w:val="none" w:sz="0" w:space="0" w:color="auto"/>
            </w:tcBorders>
            <w:shd w:val="clear" w:color="auto" w:fill="auto"/>
            <w:vAlign w:val="center"/>
          </w:tcPr>
          <w:p w14:paraId="1E47E559" w14:textId="1E3E24D4" w:rsidR="006F6789" w:rsidRPr="00201BC4" w:rsidRDefault="006F6789" w:rsidP="0000429E">
            <w:pPr>
              <w:pStyle w:val="BodyText"/>
              <w:spacing w:before="60" w:after="60"/>
              <w:rPr>
                <w:rFonts w:ascii="Arial" w:hAnsi="Arial"/>
                <w:sz w:val="20"/>
              </w:rPr>
            </w:pPr>
            <w:r w:rsidRPr="00201BC4">
              <w:rPr>
                <w:rFonts w:ascii="Arial" w:hAnsi="Arial"/>
                <w:sz w:val="20"/>
              </w:rPr>
              <w:t>Report to LPP on the assessment of the PP</w:t>
            </w:r>
          </w:p>
        </w:tc>
        <w:tc>
          <w:tcPr>
            <w:tcW w:w="3402" w:type="dxa"/>
            <w:tcBorders>
              <w:left w:val="none" w:sz="0" w:space="0" w:color="auto"/>
              <w:right w:val="none" w:sz="0" w:space="0" w:color="auto"/>
            </w:tcBorders>
            <w:shd w:val="clear" w:color="auto" w:fill="auto"/>
          </w:tcPr>
          <w:p w14:paraId="065E2A2B" w14:textId="7B145BC5" w:rsidR="006F6789" w:rsidRPr="00C452FD" w:rsidRDefault="004F08CA" w:rsidP="00D26955">
            <w:pPr>
              <w:pStyle w:val="BodyText"/>
              <w:spacing w:before="60" w:after="60"/>
              <w:rPr>
                <w:rFonts w:ascii="Arial" w:hAnsi="Arial"/>
                <w:sz w:val="20"/>
              </w:rPr>
            </w:pPr>
            <w:r>
              <w:rPr>
                <w:rFonts w:ascii="Arial" w:hAnsi="Arial"/>
                <w:sz w:val="20"/>
              </w:rPr>
              <w:t>April</w:t>
            </w:r>
            <w:r w:rsidR="00C90091">
              <w:rPr>
                <w:rFonts w:ascii="Arial" w:hAnsi="Arial"/>
                <w:sz w:val="20"/>
              </w:rPr>
              <w:t xml:space="preserve"> 2020</w:t>
            </w:r>
          </w:p>
        </w:tc>
      </w:tr>
      <w:tr w:rsidR="006F6789" w:rsidRPr="00B66902" w14:paraId="0D6C2029" w14:textId="77777777" w:rsidTr="00201BC4">
        <w:trPr>
          <w:trHeight w:val="524"/>
        </w:trPr>
        <w:tc>
          <w:tcPr>
            <w:tcW w:w="5529" w:type="dxa"/>
            <w:shd w:val="clear" w:color="auto" w:fill="auto"/>
            <w:vAlign w:val="center"/>
          </w:tcPr>
          <w:p w14:paraId="1E844D13" w14:textId="3B0F76AB" w:rsidR="006F6789" w:rsidRPr="00201BC4" w:rsidRDefault="006F6789" w:rsidP="0000429E">
            <w:pPr>
              <w:pStyle w:val="BodyText"/>
              <w:spacing w:before="60" w:after="60"/>
              <w:rPr>
                <w:rFonts w:ascii="Arial" w:hAnsi="Arial"/>
                <w:sz w:val="20"/>
              </w:rPr>
            </w:pPr>
            <w:r w:rsidRPr="00201BC4">
              <w:rPr>
                <w:rFonts w:ascii="Arial" w:hAnsi="Arial"/>
                <w:sz w:val="20"/>
              </w:rPr>
              <w:t>Report to Coun</w:t>
            </w:r>
            <w:r w:rsidR="00743436" w:rsidRPr="00201BC4">
              <w:rPr>
                <w:rFonts w:ascii="Arial" w:hAnsi="Arial"/>
                <w:sz w:val="20"/>
              </w:rPr>
              <w:t>cil on the assessment of the PP</w:t>
            </w:r>
          </w:p>
        </w:tc>
        <w:tc>
          <w:tcPr>
            <w:tcW w:w="3402" w:type="dxa"/>
            <w:shd w:val="clear" w:color="auto" w:fill="auto"/>
          </w:tcPr>
          <w:p w14:paraId="62A274EA" w14:textId="6DCBD03A" w:rsidR="006F6789" w:rsidRPr="00C452FD" w:rsidRDefault="004F08CA" w:rsidP="0000429E">
            <w:pPr>
              <w:pStyle w:val="BodyText"/>
              <w:spacing w:before="60" w:after="60"/>
              <w:rPr>
                <w:rFonts w:ascii="Arial" w:hAnsi="Arial"/>
                <w:sz w:val="20"/>
              </w:rPr>
            </w:pPr>
            <w:r>
              <w:rPr>
                <w:rFonts w:ascii="Arial" w:hAnsi="Arial"/>
                <w:sz w:val="20"/>
              </w:rPr>
              <w:t>May</w:t>
            </w:r>
            <w:r w:rsidR="00C90091">
              <w:rPr>
                <w:rFonts w:ascii="Arial" w:hAnsi="Arial"/>
                <w:sz w:val="20"/>
              </w:rPr>
              <w:t xml:space="preserve"> 2020</w:t>
            </w:r>
          </w:p>
        </w:tc>
      </w:tr>
      <w:tr w:rsidR="006F6789" w:rsidRPr="00B66902" w14:paraId="5632713B" w14:textId="77777777" w:rsidTr="001301CB">
        <w:trPr>
          <w:cnfStyle w:val="000000100000" w:firstRow="0" w:lastRow="0" w:firstColumn="0" w:lastColumn="0" w:oddVBand="0" w:evenVBand="0" w:oddHBand="1" w:evenHBand="0" w:firstRowFirstColumn="0" w:firstRowLastColumn="0" w:lastRowFirstColumn="0" w:lastRowLastColumn="0"/>
          <w:trHeight w:val="531"/>
        </w:trPr>
        <w:tc>
          <w:tcPr>
            <w:tcW w:w="5529" w:type="dxa"/>
            <w:tcBorders>
              <w:left w:val="none" w:sz="0" w:space="0" w:color="auto"/>
              <w:right w:val="none" w:sz="0" w:space="0" w:color="auto"/>
            </w:tcBorders>
            <w:shd w:val="clear" w:color="auto" w:fill="auto"/>
            <w:vAlign w:val="center"/>
          </w:tcPr>
          <w:p w14:paraId="3DCC9992" w14:textId="3E7D09F2" w:rsidR="006F6789" w:rsidRPr="00201BC4" w:rsidRDefault="006F6789" w:rsidP="0000429E">
            <w:pPr>
              <w:pStyle w:val="BodyText"/>
              <w:spacing w:before="60" w:after="60"/>
              <w:rPr>
                <w:rFonts w:ascii="Arial" w:hAnsi="Arial"/>
                <w:sz w:val="20"/>
              </w:rPr>
            </w:pPr>
            <w:r w:rsidRPr="00201BC4">
              <w:rPr>
                <w:rFonts w:ascii="Arial" w:hAnsi="Arial"/>
                <w:sz w:val="20"/>
              </w:rPr>
              <w:t>Referral to Minister for review of Gateway determination</w:t>
            </w:r>
          </w:p>
        </w:tc>
        <w:tc>
          <w:tcPr>
            <w:tcW w:w="3402" w:type="dxa"/>
            <w:tcBorders>
              <w:left w:val="none" w:sz="0" w:space="0" w:color="auto"/>
              <w:right w:val="none" w:sz="0" w:space="0" w:color="auto"/>
            </w:tcBorders>
            <w:shd w:val="clear" w:color="auto" w:fill="auto"/>
          </w:tcPr>
          <w:p w14:paraId="6D2C43D0" w14:textId="45012107" w:rsidR="006F6789" w:rsidRPr="00C452FD" w:rsidRDefault="004F08CA" w:rsidP="0000429E">
            <w:pPr>
              <w:pStyle w:val="BodyText"/>
              <w:spacing w:before="60" w:after="60"/>
              <w:rPr>
                <w:rFonts w:ascii="Arial" w:hAnsi="Arial"/>
                <w:sz w:val="20"/>
              </w:rPr>
            </w:pPr>
            <w:r>
              <w:rPr>
                <w:rFonts w:ascii="Arial" w:hAnsi="Arial"/>
                <w:sz w:val="20"/>
              </w:rPr>
              <w:t>June</w:t>
            </w:r>
            <w:r w:rsidR="00C90091">
              <w:rPr>
                <w:rFonts w:ascii="Arial" w:hAnsi="Arial"/>
                <w:sz w:val="20"/>
              </w:rPr>
              <w:t xml:space="preserve"> 2020</w:t>
            </w:r>
          </w:p>
        </w:tc>
      </w:tr>
      <w:tr w:rsidR="001301CB" w:rsidRPr="00B66902" w14:paraId="0CA515E5" w14:textId="77777777" w:rsidTr="001301CB">
        <w:trPr>
          <w:trHeight w:val="531"/>
        </w:trPr>
        <w:tc>
          <w:tcPr>
            <w:tcW w:w="5529" w:type="dxa"/>
            <w:shd w:val="clear" w:color="auto" w:fill="auto"/>
            <w:vAlign w:val="center"/>
          </w:tcPr>
          <w:p w14:paraId="6C01ED33" w14:textId="04CC3887" w:rsidR="001301CB" w:rsidRPr="00201BC4" w:rsidRDefault="001301CB" w:rsidP="0000429E">
            <w:pPr>
              <w:pStyle w:val="BodyText"/>
              <w:spacing w:before="60" w:after="60"/>
              <w:rPr>
                <w:rFonts w:ascii="Arial" w:hAnsi="Arial"/>
                <w:sz w:val="20"/>
              </w:rPr>
            </w:pPr>
            <w:r w:rsidRPr="00201BC4">
              <w:rPr>
                <w:rFonts w:ascii="Arial" w:hAnsi="Arial"/>
                <w:sz w:val="20"/>
              </w:rPr>
              <w:t xml:space="preserve">Date of </w:t>
            </w:r>
            <w:r>
              <w:rPr>
                <w:rFonts w:ascii="Arial" w:hAnsi="Arial"/>
                <w:sz w:val="20"/>
              </w:rPr>
              <w:t xml:space="preserve">issue of the </w:t>
            </w:r>
            <w:r w:rsidRPr="00201BC4">
              <w:rPr>
                <w:rFonts w:ascii="Arial" w:hAnsi="Arial"/>
                <w:sz w:val="20"/>
              </w:rPr>
              <w:t>Gateway determination</w:t>
            </w:r>
          </w:p>
        </w:tc>
        <w:tc>
          <w:tcPr>
            <w:tcW w:w="3402" w:type="dxa"/>
            <w:shd w:val="clear" w:color="auto" w:fill="auto"/>
          </w:tcPr>
          <w:p w14:paraId="20F5B172" w14:textId="4DECFA57" w:rsidR="001301CB" w:rsidRPr="00C452FD" w:rsidRDefault="004F08CA" w:rsidP="0000429E">
            <w:pPr>
              <w:pStyle w:val="BodyText"/>
              <w:spacing w:before="60" w:after="60"/>
              <w:rPr>
                <w:rFonts w:ascii="Arial" w:hAnsi="Arial"/>
                <w:sz w:val="20"/>
              </w:rPr>
            </w:pPr>
            <w:r>
              <w:rPr>
                <w:rFonts w:ascii="Arial" w:hAnsi="Arial"/>
                <w:sz w:val="20"/>
              </w:rPr>
              <w:t>August</w:t>
            </w:r>
            <w:r w:rsidR="00C90091">
              <w:rPr>
                <w:rFonts w:ascii="Arial" w:hAnsi="Arial"/>
                <w:sz w:val="20"/>
              </w:rPr>
              <w:t xml:space="preserve"> 2020</w:t>
            </w:r>
          </w:p>
        </w:tc>
      </w:tr>
      <w:tr w:rsidR="001301CB" w:rsidRPr="00B66902" w14:paraId="0F8ED1CD" w14:textId="77777777" w:rsidTr="001301CB">
        <w:trPr>
          <w:cnfStyle w:val="000000100000" w:firstRow="0" w:lastRow="0" w:firstColumn="0" w:lastColumn="0" w:oddVBand="0" w:evenVBand="0" w:oddHBand="1" w:evenHBand="0" w:firstRowFirstColumn="0" w:firstRowLastColumn="0" w:lastRowFirstColumn="0" w:lastRowLastColumn="0"/>
          <w:trHeight w:val="517"/>
        </w:trPr>
        <w:tc>
          <w:tcPr>
            <w:tcW w:w="5529" w:type="dxa"/>
            <w:tcBorders>
              <w:left w:val="single" w:sz="4" w:space="0" w:color="002B49" w:themeColor="text2"/>
              <w:right w:val="single" w:sz="4" w:space="0" w:color="002B49" w:themeColor="text2"/>
            </w:tcBorders>
            <w:shd w:val="clear" w:color="auto" w:fill="auto"/>
            <w:vAlign w:val="center"/>
          </w:tcPr>
          <w:p w14:paraId="50B68780" w14:textId="07562349" w:rsidR="001301CB" w:rsidRPr="00201BC4" w:rsidRDefault="001301CB" w:rsidP="0039030D">
            <w:pPr>
              <w:pStyle w:val="BodyText"/>
              <w:spacing w:before="60" w:after="60"/>
              <w:rPr>
                <w:rFonts w:ascii="Arial" w:hAnsi="Arial"/>
                <w:sz w:val="20"/>
              </w:rPr>
            </w:pPr>
            <w:r>
              <w:rPr>
                <w:rFonts w:ascii="Arial" w:hAnsi="Arial"/>
                <w:sz w:val="20"/>
              </w:rPr>
              <w:t>Date of issue or revised Gateway determination (if relevant)</w:t>
            </w:r>
          </w:p>
        </w:tc>
        <w:tc>
          <w:tcPr>
            <w:tcW w:w="3402" w:type="dxa"/>
            <w:tcBorders>
              <w:left w:val="single" w:sz="4" w:space="0" w:color="002B49" w:themeColor="text2"/>
              <w:right w:val="single" w:sz="4" w:space="0" w:color="002B49" w:themeColor="text2"/>
            </w:tcBorders>
            <w:shd w:val="clear" w:color="auto" w:fill="auto"/>
          </w:tcPr>
          <w:p w14:paraId="05790A5A" w14:textId="77777777" w:rsidR="001301CB" w:rsidRPr="00C452FD" w:rsidRDefault="001301CB" w:rsidP="0000429E">
            <w:pPr>
              <w:pStyle w:val="BodyText"/>
              <w:spacing w:before="60" w:after="60"/>
              <w:rPr>
                <w:rFonts w:ascii="Arial" w:hAnsi="Arial"/>
                <w:sz w:val="20"/>
              </w:rPr>
            </w:pPr>
          </w:p>
        </w:tc>
      </w:tr>
      <w:tr w:rsidR="006F6789" w:rsidRPr="00B66902" w14:paraId="020E76BF" w14:textId="77777777" w:rsidTr="001301CB">
        <w:trPr>
          <w:trHeight w:val="689"/>
        </w:trPr>
        <w:tc>
          <w:tcPr>
            <w:tcW w:w="5529" w:type="dxa"/>
            <w:tcBorders>
              <w:bottom w:val="single" w:sz="4" w:space="0" w:color="002B49" w:themeColor="text2"/>
            </w:tcBorders>
            <w:shd w:val="clear" w:color="auto" w:fill="auto"/>
            <w:vAlign w:val="center"/>
          </w:tcPr>
          <w:p w14:paraId="570334BA" w14:textId="3FC50AC1" w:rsidR="006F6789" w:rsidRPr="00201BC4" w:rsidRDefault="006F6789" w:rsidP="0000429E">
            <w:pPr>
              <w:pStyle w:val="BodyText"/>
              <w:spacing w:before="60" w:after="60"/>
              <w:rPr>
                <w:rFonts w:ascii="Arial" w:hAnsi="Arial"/>
                <w:sz w:val="20"/>
              </w:rPr>
            </w:pPr>
            <w:r w:rsidRPr="00201BC4">
              <w:rPr>
                <w:rFonts w:ascii="Arial" w:hAnsi="Arial"/>
                <w:sz w:val="20"/>
              </w:rPr>
              <w:t>Commencement and completion dates for public exhibition</w:t>
            </w:r>
            <w:r w:rsidR="00201BC4">
              <w:rPr>
                <w:rFonts w:ascii="Arial" w:hAnsi="Arial"/>
                <w:sz w:val="20"/>
              </w:rPr>
              <w:t xml:space="preserve"> </w:t>
            </w:r>
            <w:r w:rsidRPr="00201BC4">
              <w:rPr>
                <w:rFonts w:ascii="Arial" w:hAnsi="Arial"/>
                <w:sz w:val="20"/>
              </w:rPr>
              <w:t>period</w:t>
            </w:r>
          </w:p>
        </w:tc>
        <w:tc>
          <w:tcPr>
            <w:tcW w:w="3402" w:type="dxa"/>
            <w:tcBorders>
              <w:bottom w:val="single" w:sz="4" w:space="0" w:color="002B49" w:themeColor="text2"/>
            </w:tcBorders>
            <w:shd w:val="clear" w:color="auto" w:fill="auto"/>
          </w:tcPr>
          <w:p w14:paraId="310AAFFE" w14:textId="617E5876" w:rsidR="006F6789" w:rsidRPr="00C452FD" w:rsidRDefault="004F08CA" w:rsidP="0000429E">
            <w:pPr>
              <w:pStyle w:val="BodyText"/>
              <w:spacing w:before="60" w:after="60"/>
              <w:rPr>
                <w:rFonts w:ascii="Arial" w:hAnsi="Arial"/>
                <w:sz w:val="20"/>
              </w:rPr>
            </w:pPr>
            <w:r>
              <w:rPr>
                <w:rFonts w:ascii="Arial" w:hAnsi="Arial"/>
                <w:sz w:val="20"/>
              </w:rPr>
              <w:t>November</w:t>
            </w:r>
            <w:r w:rsidR="00C90091">
              <w:rPr>
                <w:rFonts w:ascii="Arial" w:hAnsi="Arial"/>
                <w:sz w:val="20"/>
              </w:rPr>
              <w:t xml:space="preserve"> 2020</w:t>
            </w:r>
          </w:p>
        </w:tc>
      </w:tr>
      <w:tr w:rsidR="006F6789" w:rsidRPr="00B66902" w14:paraId="512D978A" w14:textId="77777777" w:rsidTr="001301CB">
        <w:trPr>
          <w:cnfStyle w:val="000000100000" w:firstRow="0" w:lastRow="0" w:firstColumn="0" w:lastColumn="0" w:oddVBand="0" w:evenVBand="0" w:oddHBand="1" w:evenHBand="0" w:firstRowFirstColumn="0" w:firstRowLastColumn="0" w:lastRowFirstColumn="0" w:lastRowLastColumn="0"/>
          <w:trHeight w:val="699"/>
        </w:trPr>
        <w:tc>
          <w:tcPr>
            <w:tcW w:w="5529" w:type="dxa"/>
            <w:tcBorders>
              <w:left w:val="single" w:sz="4" w:space="0" w:color="002B49" w:themeColor="text2"/>
              <w:right w:val="single" w:sz="4" w:space="0" w:color="002B49" w:themeColor="text2"/>
            </w:tcBorders>
            <w:shd w:val="clear" w:color="auto" w:fill="auto"/>
            <w:vAlign w:val="center"/>
          </w:tcPr>
          <w:p w14:paraId="4A6710E0" w14:textId="6EE31BDD" w:rsidR="006F6789" w:rsidRPr="00201BC4" w:rsidRDefault="006F6789" w:rsidP="0000429E">
            <w:pPr>
              <w:pStyle w:val="BodyText"/>
              <w:spacing w:before="60" w:after="60"/>
              <w:rPr>
                <w:rFonts w:ascii="Arial" w:hAnsi="Arial"/>
                <w:sz w:val="20"/>
              </w:rPr>
            </w:pPr>
            <w:r w:rsidRPr="00201BC4">
              <w:rPr>
                <w:rFonts w:ascii="Arial" w:hAnsi="Arial"/>
                <w:sz w:val="20"/>
              </w:rPr>
              <w:t>Commencement and completion dates for government agency notification</w:t>
            </w:r>
          </w:p>
        </w:tc>
        <w:tc>
          <w:tcPr>
            <w:tcW w:w="3402" w:type="dxa"/>
            <w:tcBorders>
              <w:left w:val="single" w:sz="4" w:space="0" w:color="002B49" w:themeColor="text2"/>
              <w:right w:val="single" w:sz="4" w:space="0" w:color="002B49" w:themeColor="text2"/>
            </w:tcBorders>
            <w:shd w:val="clear" w:color="auto" w:fill="auto"/>
          </w:tcPr>
          <w:p w14:paraId="6EFF3F55" w14:textId="348EB7A3" w:rsidR="006F6789" w:rsidRPr="00C452FD" w:rsidRDefault="004F08CA" w:rsidP="004F08CA">
            <w:pPr>
              <w:pStyle w:val="BodyText"/>
              <w:spacing w:before="60" w:after="60"/>
              <w:rPr>
                <w:rFonts w:ascii="Arial" w:hAnsi="Arial"/>
                <w:sz w:val="20"/>
              </w:rPr>
            </w:pPr>
            <w:r>
              <w:rPr>
                <w:rFonts w:ascii="Arial" w:hAnsi="Arial"/>
                <w:sz w:val="20"/>
              </w:rPr>
              <w:t>December 202</w:t>
            </w:r>
            <w:r w:rsidR="00C90091">
              <w:rPr>
                <w:rFonts w:ascii="Arial" w:hAnsi="Arial"/>
                <w:sz w:val="20"/>
              </w:rPr>
              <w:t>0</w:t>
            </w:r>
          </w:p>
        </w:tc>
      </w:tr>
      <w:tr w:rsidR="006F6789" w:rsidRPr="00B66902" w14:paraId="06871897" w14:textId="77777777" w:rsidTr="001301CB">
        <w:trPr>
          <w:trHeight w:val="521"/>
        </w:trPr>
        <w:tc>
          <w:tcPr>
            <w:tcW w:w="5529" w:type="dxa"/>
            <w:shd w:val="clear" w:color="auto" w:fill="auto"/>
            <w:vAlign w:val="center"/>
          </w:tcPr>
          <w:p w14:paraId="3615983D" w14:textId="6C85278E" w:rsidR="006F6789" w:rsidRPr="00201BC4" w:rsidRDefault="00743436" w:rsidP="0000429E">
            <w:pPr>
              <w:pStyle w:val="BodyText"/>
              <w:spacing w:before="60" w:after="60"/>
              <w:rPr>
                <w:rFonts w:ascii="Arial" w:hAnsi="Arial"/>
                <w:sz w:val="20"/>
              </w:rPr>
            </w:pPr>
            <w:r w:rsidRPr="00201BC4">
              <w:rPr>
                <w:rFonts w:ascii="Arial" w:hAnsi="Arial"/>
                <w:sz w:val="20"/>
              </w:rPr>
              <w:t>Consideration of submissions</w:t>
            </w:r>
          </w:p>
        </w:tc>
        <w:tc>
          <w:tcPr>
            <w:tcW w:w="3402" w:type="dxa"/>
            <w:shd w:val="clear" w:color="auto" w:fill="auto"/>
          </w:tcPr>
          <w:p w14:paraId="757E3A14" w14:textId="1C958990" w:rsidR="006F6789" w:rsidRPr="00C452FD" w:rsidRDefault="004F08CA" w:rsidP="004F08CA">
            <w:pPr>
              <w:pStyle w:val="BodyText"/>
              <w:spacing w:before="60" w:after="60"/>
              <w:rPr>
                <w:rFonts w:ascii="Arial" w:hAnsi="Arial"/>
                <w:sz w:val="20"/>
              </w:rPr>
            </w:pPr>
            <w:r>
              <w:rPr>
                <w:rFonts w:ascii="Arial" w:hAnsi="Arial"/>
                <w:sz w:val="20"/>
              </w:rPr>
              <w:t>January 2021</w:t>
            </w:r>
          </w:p>
        </w:tc>
      </w:tr>
      <w:tr w:rsidR="00743436" w:rsidRPr="00B66902" w14:paraId="630539DE" w14:textId="77777777" w:rsidTr="001301CB">
        <w:trPr>
          <w:cnfStyle w:val="000000100000" w:firstRow="0" w:lastRow="0" w:firstColumn="0" w:lastColumn="0" w:oddVBand="0" w:evenVBand="0" w:oddHBand="1" w:evenHBand="0" w:firstRowFirstColumn="0" w:firstRowLastColumn="0" w:lastRowFirstColumn="0" w:lastRowLastColumn="0"/>
          <w:trHeight w:val="619"/>
        </w:trPr>
        <w:tc>
          <w:tcPr>
            <w:tcW w:w="5529" w:type="dxa"/>
            <w:tcBorders>
              <w:left w:val="single" w:sz="4" w:space="0" w:color="002B49" w:themeColor="text2"/>
              <w:right w:val="single" w:sz="4" w:space="0" w:color="002B49" w:themeColor="text2"/>
            </w:tcBorders>
            <w:shd w:val="clear" w:color="auto" w:fill="auto"/>
            <w:vAlign w:val="center"/>
          </w:tcPr>
          <w:p w14:paraId="41B836FC" w14:textId="6CD02522" w:rsidR="00743436" w:rsidRPr="00201BC4" w:rsidRDefault="00C452FD" w:rsidP="0000429E">
            <w:pPr>
              <w:pStyle w:val="BodyText"/>
              <w:spacing w:before="60" w:after="60"/>
              <w:rPr>
                <w:rFonts w:ascii="Arial" w:hAnsi="Arial"/>
                <w:sz w:val="20"/>
              </w:rPr>
            </w:pPr>
            <w:r>
              <w:rPr>
                <w:rFonts w:ascii="Arial" w:hAnsi="Arial"/>
                <w:sz w:val="20"/>
              </w:rPr>
              <w:t>C</w:t>
            </w:r>
            <w:r w:rsidR="00743436" w:rsidRPr="00201BC4">
              <w:rPr>
                <w:rFonts w:ascii="Arial" w:hAnsi="Arial"/>
                <w:sz w:val="20"/>
              </w:rPr>
              <w:t xml:space="preserve">onsideration of </w:t>
            </w:r>
            <w:r>
              <w:rPr>
                <w:rFonts w:ascii="Arial" w:hAnsi="Arial"/>
                <w:sz w:val="20"/>
              </w:rPr>
              <w:t xml:space="preserve">planning </w:t>
            </w:r>
            <w:r w:rsidR="00743436" w:rsidRPr="00201BC4">
              <w:rPr>
                <w:rFonts w:ascii="Arial" w:hAnsi="Arial"/>
                <w:sz w:val="20"/>
              </w:rPr>
              <w:t xml:space="preserve">proposal post exhibition and </w:t>
            </w:r>
            <w:r>
              <w:rPr>
                <w:rFonts w:ascii="Arial" w:hAnsi="Arial"/>
                <w:sz w:val="20"/>
              </w:rPr>
              <w:t xml:space="preserve">associated </w:t>
            </w:r>
            <w:r w:rsidR="00743436" w:rsidRPr="00201BC4">
              <w:rPr>
                <w:rFonts w:ascii="Arial" w:hAnsi="Arial"/>
                <w:sz w:val="20"/>
              </w:rPr>
              <w:t>report</w:t>
            </w:r>
            <w:r>
              <w:rPr>
                <w:rFonts w:ascii="Arial" w:hAnsi="Arial"/>
                <w:sz w:val="20"/>
              </w:rPr>
              <w:t xml:space="preserve"> </w:t>
            </w:r>
            <w:r w:rsidR="00743436" w:rsidRPr="00201BC4">
              <w:rPr>
                <w:rFonts w:ascii="Arial" w:hAnsi="Arial"/>
                <w:sz w:val="20"/>
              </w:rPr>
              <w:t>to Council</w:t>
            </w:r>
          </w:p>
        </w:tc>
        <w:tc>
          <w:tcPr>
            <w:tcW w:w="3402" w:type="dxa"/>
            <w:tcBorders>
              <w:left w:val="single" w:sz="4" w:space="0" w:color="002B49" w:themeColor="text2"/>
              <w:right w:val="single" w:sz="4" w:space="0" w:color="002B49" w:themeColor="text2"/>
            </w:tcBorders>
            <w:shd w:val="clear" w:color="auto" w:fill="auto"/>
          </w:tcPr>
          <w:p w14:paraId="53223983" w14:textId="6C053831" w:rsidR="00743436" w:rsidRPr="00C452FD" w:rsidRDefault="000E6EA5" w:rsidP="0000429E">
            <w:pPr>
              <w:pStyle w:val="BodyText"/>
              <w:spacing w:before="60" w:after="60"/>
              <w:rPr>
                <w:rFonts w:ascii="Arial" w:hAnsi="Arial"/>
                <w:sz w:val="20"/>
              </w:rPr>
            </w:pPr>
            <w:r>
              <w:rPr>
                <w:rFonts w:ascii="Arial" w:hAnsi="Arial"/>
                <w:sz w:val="20"/>
              </w:rPr>
              <w:t>March 2021</w:t>
            </w:r>
          </w:p>
        </w:tc>
      </w:tr>
      <w:tr w:rsidR="00743436" w:rsidRPr="00B66902" w14:paraId="6C1A31D2" w14:textId="77777777" w:rsidTr="001301CB">
        <w:trPr>
          <w:trHeight w:val="614"/>
        </w:trPr>
        <w:tc>
          <w:tcPr>
            <w:tcW w:w="5529" w:type="dxa"/>
            <w:shd w:val="clear" w:color="auto" w:fill="auto"/>
            <w:vAlign w:val="center"/>
          </w:tcPr>
          <w:p w14:paraId="471B3280" w14:textId="675E4AA6" w:rsidR="00743436" w:rsidRPr="00201BC4" w:rsidRDefault="00743436" w:rsidP="0000429E">
            <w:pPr>
              <w:pStyle w:val="BodyText"/>
              <w:spacing w:before="60" w:after="60"/>
              <w:rPr>
                <w:rFonts w:ascii="Arial" w:hAnsi="Arial"/>
                <w:sz w:val="20"/>
              </w:rPr>
            </w:pPr>
            <w:r w:rsidRPr="00201BC4">
              <w:rPr>
                <w:rFonts w:ascii="Arial" w:hAnsi="Arial"/>
                <w:sz w:val="20"/>
              </w:rPr>
              <w:t>Submission to the Department to finalise the LEP</w:t>
            </w:r>
          </w:p>
        </w:tc>
        <w:tc>
          <w:tcPr>
            <w:tcW w:w="3402" w:type="dxa"/>
            <w:shd w:val="clear" w:color="auto" w:fill="auto"/>
          </w:tcPr>
          <w:p w14:paraId="796D2B11" w14:textId="61C45B2D" w:rsidR="00743436" w:rsidRPr="00C452FD" w:rsidRDefault="000E6EA5" w:rsidP="0000429E">
            <w:pPr>
              <w:pStyle w:val="BodyText"/>
              <w:spacing w:before="60" w:after="60"/>
              <w:rPr>
                <w:rFonts w:ascii="Arial" w:hAnsi="Arial"/>
                <w:sz w:val="20"/>
              </w:rPr>
            </w:pPr>
            <w:r>
              <w:rPr>
                <w:rFonts w:ascii="Arial" w:hAnsi="Arial"/>
                <w:sz w:val="20"/>
              </w:rPr>
              <w:t>April 2021</w:t>
            </w:r>
          </w:p>
        </w:tc>
      </w:tr>
      <w:tr w:rsidR="00743436" w:rsidRPr="00B66902" w14:paraId="726551DA" w14:textId="77777777" w:rsidTr="001301CB">
        <w:trPr>
          <w:cnfStyle w:val="000000100000" w:firstRow="0" w:lastRow="0" w:firstColumn="0" w:lastColumn="0" w:oddVBand="0" w:evenVBand="0" w:oddHBand="1" w:evenHBand="0" w:firstRowFirstColumn="0" w:firstRowLastColumn="0" w:lastRowFirstColumn="0" w:lastRowLastColumn="0"/>
          <w:trHeight w:val="564"/>
        </w:trPr>
        <w:tc>
          <w:tcPr>
            <w:tcW w:w="5529" w:type="dxa"/>
            <w:tcBorders>
              <w:left w:val="single" w:sz="4" w:space="0" w:color="002B49" w:themeColor="text2"/>
              <w:right w:val="single" w:sz="4" w:space="0" w:color="002B49" w:themeColor="text2"/>
            </w:tcBorders>
            <w:shd w:val="clear" w:color="auto" w:fill="auto"/>
            <w:vAlign w:val="center"/>
          </w:tcPr>
          <w:p w14:paraId="214962D1" w14:textId="5E9E2DE3" w:rsidR="00743436" w:rsidRPr="00201BC4" w:rsidRDefault="00743436" w:rsidP="0000429E">
            <w:pPr>
              <w:pStyle w:val="BodyText"/>
              <w:spacing w:before="60" w:after="60"/>
              <w:rPr>
                <w:rFonts w:ascii="Arial" w:hAnsi="Arial"/>
                <w:sz w:val="20"/>
              </w:rPr>
            </w:pPr>
            <w:r w:rsidRPr="00201BC4">
              <w:rPr>
                <w:rFonts w:ascii="Arial" w:hAnsi="Arial"/>
                <w:sz w:val="20"/>
              </w:rPr>
              <w:t>Notification of instrument</w:t>
            </w:r>
          </w:p>
        </w:tc>
        <w:tc>
          <w:tcPr>
            <w:tcW w:w="3402" w:type="dxa"/>
            <w:tcBorders>
              <w:left w:val="single" w:sz="4" w:space="0" w:color="002B49" w:themeColor="text2"/>
              <w:right w:val="single" w:sz="4" w:space="0" w:color="002B49" w:themeColor="text2"/>
            </w:tcBorders>
            <w:shd w:val="clear" w:color="auto" w:fill="auto"/>
          </w:tcPr>
          <w:p w14:paraId="1760A9F8" w14:textId="13CDDFD7" w:rsidR="00743436" w:rsidRPr="00C452FD" w:rsidRDefault="000E6EA5" w:rsidP="0000429E">
            <w:pPr>
              <w:pStyle w:val="BodyText"/>
              <w:spacing w:before="60" w:after="60"/>
              <w:rPr>
                <w:rFonts w:ascii="Arial" w:hAnsi="Arial"/>
                <w:sz w:val="20"/>
              </w:rPr>
            </w:pPr>
            <w:r>
              <w:rPr>
                <w:rFonts w:ascii="Arial" w:hAnsi="Arial"/>
                <w:sz w:val="20"/>
              </w:rPr>
              <w:t>May 2021</w:t>
            </w:r>
          </w:p>
        </w:tc>
      </w:tr>
    </w:tbl>
    <w:p w14:paraId="3C324CC2" w14:textId="78509C05" w:rsidR="006F6789" w:rsidRPr="00B66902" w:rsidRDefault="006F6789" w:rsidP="006F6789">
      <w:pPr>
        <w:rPr>
          <w:rFonts w:ascii="Arial" w:hAnsi="Arial" w:cs="Arial"/>
        </w:rPr>
      </w:pPr>
    </w:p>
    <w:p w14:paraId="477E5517" w14:textId="4C7F825F" w:rsidR="00743436" w:rsidRPr="00B66902" w:rsidRDefault="00743436" w:rsidP="006F6789">
      <w:pPr>
        <w:rPr>
          <w:rFonts w:ascii="Arial" w:hAnsi="Arial" w:cs="Arial"/>
        </w:rPr>
      </w:pPr>
    </w:p>
    <w:p w14:paraId="52B9543F" w14:textId="291EAACB" w:rsidR="00743436" w:rsidRPr="00B66902" w:rsidRDefault="00743436" w:rsidP="006F6789">
      <w:pPr>
        <w:rPr>
          <w:rFonts w:ascii="Arial" w:hAnsi="Arial" w:cs="Arial"/>
        </w:rPr>
      </w:pPr>
    </w:p>
    <w:p w14:paraId="188AEA84" w14:textId="51ED008C" w:rsidR="00743436" w:rsidRPr="00B66902" w:rsidRDefault="00743436" w:rsidP="006F6789">
      <w:pPr>
        <w:rPr>
          <w:rFonts w:ascii="Arial" w:hAnsi="Arial" w:cs="Arial"/>
        </w:rPr>
      </w:pPr>
    </w:p>
    <w:p w14:paraId="0C3AD035" w14:textId="5D839F8A" w:rsidR="00743436" w:rsidRPr="00B66902" w:rsidRDefault="00743436" w:rsidP="006F6789">
      <w:pPr>
        <w:rPr>
          <w:rFonts w:ascii="Arial" w:hAnsi="Arial" w:cs="Arial"/>
        </w:rPr>
      </w:pPr>
    </w:p>
    <w:p w14:paraId="1D8C4F2C" w14:textId="5A82FE86" w:rsidR="00743436" w:rsidRPr="00B66902" w:rsidRDefault="00743436" w:rsidP="006F6789">
      <w:pPr>
        <w:rPr>
          <w:rFonts w:ascii="Arial" w:hAnsi="Arial" w:cs="Arial"/>
        </w:rPr>
      </w:pPr>
    </w:p>
    <w:p w14:paraId="6E6B47B3" w14:textId="2DE9F972" w:rsidR="00743436" w:rsidRPr="00B66902" w:rsidRDefault="00743436" w:rsidP="006F6789">
      <w:pPr>
        <w:rPr>
          <w:rFonts w:ascii="Arial" w:hAnsi="Arial" w:cs="Arial"/>
        </w:rPr>
      </w:pPr>
    </w:p>
    <w:p w14:paraId="041350C7" w14:textId="17C3CB92" w:rsidR="00743436" w:rsidRPr="00B66902" w:rsidRDefault="00743436" w:rsidP="006F6789">
      <w:pPr>
        <w:rPr>
          <w:rFonts w:ascii="Arial" w:hAnsi="Arial" w:cs="Arial"/>
        </w:rPr>
      </w:pPr>
    </w:p>
    <w:p w14:paraId="159ABB29" w14:textId="180C6F83" w:rsidR="00743436" w:rsidRPr="00B66902" w:rsidRDefault="00743436" w:rsidP="006F6789">
      <w:pPr>
        <w:rPr>
          <w:rFonts w:ascii="Arial" w:hAnsi="Arial" w:cs="Arial"/>
        </w:rPr>
      </w:pPr>
    </w:p>
    <w:p w14:paraId="2AFDF5AD" w14:textId="77777777" w:rsidR="000A52CF" w:rsidRPr="00B66902" w:rsidRDefault="000A52CF">
      <w:pPr>
        <w:rPr>
          <w:rFonts w:ascii="Arial" w:hAnsi="Arial" w:cs="Arial"/>
          <w:b/>
          <w:sz w:val="40"/>
        </w:rPr>
      </w:pPr>
      <w:bookmarkStart w:id="69" w:name="_Toc531173694"/>
      <w:bookmarkStart w:id="70" w:name="_Toc163522"/>
      <w:r w:rsidRPr="00B66902">
        <w:rPr>
          <w:rFonts w:ascii="Arial" w:hAnsi="Arial" w:cs="Arial"/>
        </w:rPr>
        <w:br w:type="page"/>
      </w:r>
    </w:p>
    <w:p w14:paraId="36C65CF8" w14:textId="77777777" w:rsidR="000A52CF" w:rsidRPr="00B66902" w:rsidRDefault="000A52CF" w:rsidP="000A52CF">
      <w:pPr>
        <w:pStyle w:val="Style2"/>
        <w:jc w:val="left"/>
        <w:rPr>
          <w:rFonts w:ascii="Arial" w:hAnsi="Arial"/>
        </w:rPr>
      </w:pPr>
    </w:p>
    <w:p w14:paraId="46FC35B0" w14:textId="77777777" w:rsidR="000A52CF" w:rsidRPr="00B66902" w:rsidRDefault="000A52CF" w:rsidP="000A52CF">
      <w:pPr>
        <w:pStyle w:val="Style2"/>
        <w:jc w:val="left"/>
        <w:rPr>
          <w:rFonts w:ascii="Arial" w:hAnsi="Arial"/>
        </w:rPr>
      </w:pPr>
    </w:p>
    <w:p w14:paraId="6B898E8A" w14:textId="77777777" w:rsidR="000A52CF" w:rsidRPr="00B66902" w:rsidRDefault="000A52CF" w:rsidP="000A52CF">
      <w:pPr>
        <w:pStyle w:val="Style2"/>
        <w:jc w:val="left"/>
        <w:rPr>
          <w:rFonts w:ascii="Arial" w:hAnsi="Arial"/>
        </w:rPr>
      </w:pPr>
    </w:p>
    <w:p w14:paraId="20BB4A73" w14:textId="207EC0B3" w:rsidR="000A52CF" w:rsidRPr="00B66902" w:rsidRDefault="000A52CF" w:rsidP="000A52CF">
      <w:pPr>
        <w:pStyle w:val="Style2"/>
        <w:jc w:val="left"/>
        <w:rPr>
          <w:rFonts w:ascii="Arial" w:hAnsi="Arial"/>
        </w:rPr>
      </w:pPr>
    </w:p>
    <w:p w14:paraId="00F264F2" w14:textId="77777777" w:rsidR="000A52CF" w:rsidRPr="00B66902" w:rsidRDefault="000A52CF" w:rsidP="000A52CF">
      <w:pPr>
        <w:pStyle w:val="Style2"/>
        <w:jc w:val="left"/>
        <w:rPr>
          <w:rFonts w:ascii="Arial" w:hAnsi="Arial"/>
        </w:rPr>
      </w:pPr>
    </w:p>
    <w:p w14:paraId="1C9FC46F" w14:textId="0D0BDDC9" w:rsidR="00743436" w:rsidRDefault="00743436" w:rsidP="000A52CF">
      <w:pPr>
        <w:pStyle w:val="Style2"/>
        <w:rPr>
          <w:rFonts w:ascii="Arial" w:hAnsi="Arial"/>
        </w:rPr>
      </w:pPr>
      <w:bookmarkStart w:id="71" w:name="_Toc36551942"/>
      <w:r w:rsidRPr="00B66902">
        <w:rPr>
          <w:rFonts w:ascii="Arial" w:hAnsi="Arial"/>
        </w:rPr>
        <w:t>Appendix 1 –</w:t>
      </w:r>
      <w:bookmarkEnd w:id="69"/>
      <w:bookmarkEnd w:id="70"/>
      <w:r w:rsidR="002B3DDF">
        <w:rPr>
          <w:rFonts w:ascii="Arial" w:hAnsi="Arial"/>
        </w:rPr>
        <w:t xml:space="preserve"> Concept Plans</w:t>
      </w:r>
      <w:bookmarkEnd w:id="71"/>
    </w:p>
    <w:p w14:paraId="1B480D30" w14:textId="1C2E2671" w:rsidR="002B3DDF" w:rsidRPr="002B3DDF" w:rsidRDefault="002B3DDF" w:rsidP="006639CF">
      <w:pPr>
        <w:pStyle w:val="BodyText"/>
        <w:jc w:val="center"/>
        <w:rPr>
          <w:b/>
        </w:rPr>
      </w:pPr>
      <w:r>
        <w:rPr>
          <w:b/>
        </w:rPr>
        <w:t>(</w:t>
      </w:r>
      <w:r w:rsidRPr="002B3DDF">
        <w:t>D07279676</w:t>
      </w:r>
      <w:r>
        <w:rPr>
          <w:b/>
        </w:rPr>
        <w:t>)</w:t>
      </w:r>
    </w:p>
    <w:p w14:paraId="7311F803" w14:textId="485F8E65" w:rsidR="00743436" w:rsidRPr="00B66902" w:rsidRDefault="00743436" w:rsidP="00743436">
      <w:pPr>
        <w:pStyle w:val="Style2"/>
        <w:ind w:left="680"/>
        <w:rPr>
          <w:rFonts w:ascii="Arial" w:hAnsi="Arial"/>
        </w:rPr>
      </w:pPr>
    </w:p>
    <w:p w14:paraId="14E69D53" w14:textId="6B23E96A" w:rsidR="00743436" w:rsidRPr="00B66902" w:rsidRDefault="00743436" w:rsidP="00743436">
      <w:pPr>
        <w:pStyle w:val="Style2"/>
        <w:ind w:left="680"/>
        <w:rPr>
          <w:rFonts w:ascii="Arial" w:hAnsi="Arial"/>
        </w:rPr>
      </w:pPr>
    </w:p>
    <w:p w14:paraId="5BBE65B1" w14:textId="5C6A006B" w:rsidR="00743436" w:rsidRPr="00B66902" w:rsidRDefault="00743436" w:rsidP="00743436">
      <w:pPr>
        <w:pStyle w:val="Style2"/>
        <w:ind w:left="680"/>
        <w:rPr>
          <w:rFonts w:ascii="Arial" w:hAnsi="Arial"/>
        </w:rPr>
      </w:pPr>
    </w:p>
    <w:p w14:paraId="519C8AA7" w14:textId="77777777" w:rsidR="000A52CF" w:rsidRPr="00B66902" w:rsidRDefault="000A52CF">
      <w:pPr>
        <w:rPr>
          <w:rFonts w:ascii="Arial" w:hAnsi="Arial" w:cs="Arial"/>
          <w:b/>
          <w:sz w:val="40"/>
        </w:rPr>
      </w:pPr>
      <w:bookmarkStart w:id="72" w:name="_Toc531173695"/>
      <w:bookmarkStart w:id="73" w:name="_Toc163523"/>
      <w:r w:rsidRPr="00B66902">
        <w:rPr>
          <w:rFonts w:ascii="Arial" w:hAnsi="Arial" w:cs="Arial"/>
        </w:rPr>
        <w:br w:type="page"/>
      </w:r>
    </w:p>
    <w:p w14:paraId="587C4964" w14:textId="77777777" w:rsidR="000A52CF" w:rsidRPr="00B66902" w:rsidRDefault="000A52CF" w:rsidP="002B5D1A">
      <w:pPr>
        <w:pStyle w:val="Style2"/>
        <w:rPr>
          <w:rFonts w:ascii="Arial" w:hAnsi="Arial"/>
        </w:rPr>
      </w:pPr>
    </w:p>
    <w:p w14:paraId="0100CCFC" w14:textId="77777777" w:rsidR="000A52CF" w:rsidRPr="00B66902" w:rsidRDefault="000A52CF" w:rsidP="002B5D1A">
      <w:pPr>
        <w:pStyle w:val="Style2"/>
        <w:rPr>
          <w:rFonts w:ascii="Arial" w:hAnsi="Arial"/>
        </w:rPr>
      </w:pPr>
    </w:p>
    <w:p w14:paraId="0773A74E" w14:textId="77777777" w:rsidR="000A52CF" w:rsidRPr="00B66902" w:rsidRDefault="000A52CF" w:rsidP="002B5D1A">
      <w:pPr>
        <w:pStyle w:val="Style2"/>
        <w:rPr>
          <w:rFonts w:ascii="Arial" w:hAnsi="Arial"/>
        </w:rPr>
      </w:pPr>
    </w:p>
    <w:p w14:paraId="198FBF60" w14:textId="77777777" w:rsidR="000A52CF" w:rsidRPr="00B66902" w:rsidRDefault="000A52CF" w:rsidP="002B5D1A">
      <w:pPr>
        <w:pStyle w:val="Style2"/>
        <w:rPr>
          <w:rFonts w:ascii="Arial" w:hAnsi="Arial"/>
        </w:rPr>
      </w:pPr>
    </w:p>
    <w:p w14:paraId="51FE6718" w14:textId="77777777" w:rsidR="000A52CF" w:rsidRPr="00B66902" w:rsidRDefault="000A52CF" w:rsidP="002B5D1A">
      <w:pPr>
        <w:pStyle w:val="Style2"/>
        <w:rPr>
          <w:rFonts w:ascii="Arial" w:hAnsi="Arial"/>
        </w:rPr>
      </w:pPr>
    </w:p>
    <w:p w14:paraId="36719419" w14:textId="4B9515D4" w:rsidR="002B5D1A" w:rsidRPr="00B66902" w:rsidRDefault="002B5D1A" w:rsidP="002B5D1A">
      <w:pPr>
        <w:pStyle w:val="Style2"/>
        <w:rPr>
          <w:rFonts w:ascii="Arial" w:hAnsi="Arial"/>
        </w:rPr>
      </w:pPr>
      <w:bookmarkStart w:id="74" w:name="_Toc36551943"/>
      <w:r w:rsidRPr="00B66902">
        <w:rPr>
          <w:rFonts w:ascii="Arial" w:hAnsi="Arial"/>
        </w:rPr>
        <w:t xml:space="preserve">Appendix 2 – </w:t>
      </w:r>
      <w:bookmarkEnd w:id="72"/>
      <w:bookmarkEnd w:id="73"/>
      <w:r w:rsidR="002B3DDF">
        <w:rPr>
          <w:rFonts w:ascii="Arial" w:hAnsi="Arial"/>
        </w:rPr>
        <w:t>Ecological Response</w:t>
      </w:r>
      <w:bookmarkEnd w:id="74"/>
    </w:p>
    <w:p w14:paraId="27EA193B" w14:textId="455790C3" w:rsidR="002B5D1A" w:rsidRPr="002B3DDF" w:rsidRDefault="002B3DDF" w:rsidP="006639CF">
      <w:pPr>
        <w:pStyle w:val="BodyText"/>
        <w:jc w:val="center"/>
      </w:pPr>
      <w:r w:rsidRPr="002B3DDF">
        <w:t>(D06327650)</w:t>
      </w:r>
    </w:p>
    <w:p w14:paraId="3E212DCD" w14:textId="3ED1CB74" w:rsidR="002B5D1A" w:rsidRPr="00B66902" w:rsidRDefault="002B5D1A" w:rsidP="002B5D1A">
      <w:pPr>
        <w:pStyle w:val="Style2"/>
        <w:rPr>
          <w:rFonts w:ascii="Arial" w:hAnsi="Arial"/>
        </w:rPr>
      </w:pPr>
    </w:p>
    <w:p w14:paraId="1176E88D" w14:textId="0F960DEA" w:rsidR="002B5D1A" w:rsidRPr="00B66902" w:rsidRDefault="002B5D1A" w:rsidP="002B5D1A">
      <w:pPr>
        <w:pStyle w:val="Style2"/>
        <w:rPr>
          <w:rFonts w:ascii="Arial" w:hAnsi="Arial"/>
        </w:rPr>
      </w:pPr>
    </w:p>
    <w:p w14:paraId="0AA09204" w14:textId="2792147D" w:rsidR="002B5D1A" w:rsidRPr="00B66902" w:rsidRDefault="002B5D1A" w:rsidP="002B5D1A">
      <w:pPr>
        <w:pStyle w:val="Style2"/>
        <w:rPr>
          <w:rFonts w:ascii="Arial" w:hAnsi="Arial"/>
        </w:rPr>
      </w:pPr>
    </w:p>
    <w:p w14:paraId="2A28BA61" w14:textId="188C581F" w:rsidR="002B5D1A" w:rsidRPr="00B66902" w:rsidRDefault="002B5D1A" w:rsidP="002B5D1A">
      <w:pPr>
        <w:pStyle w:val="Style2"/>
        <w:rPr>
          <w:rFonts w:ascii="Arial" w:hAnsi="Arial"/>
        </w:rPr>
      </w:pPr>
    </w:p>
    <w:p w14:paraId="4885D749" w14:textId="77777777" w:rsidR="000A52CF" w:rsidRPr="00B66902" w:rsidRDefault="000A52CF">
      <w:pPr>
        <w:rPr>
          <w:rFonts w:ascii="Arial" w:hAnsi="Arial" w:cs="Arial"/>
          <w:b/>
          <w:sz w:val="40"/>
        </w:rPr>
      </w:pPr>
      <w:bookmarkStart w:id="75" w:name="_Toc531173696"/>
      <w:bookmarkStart w:id="76" w:name="_Toc163524"/>
      <w:r w:rsidRPr="00B66902">
        <w:rPr>
          <w:rFonts w:ascii="Arial" w:hAnsi="Arial" w:cs="Arial"/>
        </w:rPr>
        <w:br w:type="page"/>
      </w:r>
    </w:p>
    <w:p w14:paraId="0FA2B92D" w14:textId="77777777" w:rsidR="000A52CF" w:rsidRPr="00B66902" w:rsidRDefault="000A52CF" w:rsidP="002B5D1A">
      <w:pPr>
        <w:pStyle w:val="Style2"/>
        <w:ind w:left="680"/>
        <w:jc w:val="left"/>
        <w:rPr>
          <w:rFonts w:ascii="Arial" w:hAnsi="Arial"/>
        </w:rPr>
      </w:pPr>
    </w:p>
    <w:p w14:paraId="5ECCC318" w14:textId="77777777" w:rsidR="000A52CF" w:rsidRPr="00B66902" w:rsidRDefault="000A52CF" w:rsidP="002B5D1A">
      <w:pPr>
        <w:pStyle w:val="Style2"/>
        <w:ind w:left="680"/>
        <w:jc w:val="left"/>
        <w:rPr>
          <w:rFonts w:ascii="Arial" w:hAnsi="Arial"/>
        </w:rPr>
      </w:pPr>
    </w:p>
    <w:p w14:paraId="3E188A98" w14:textId="77777777" w:rsidR="000A52CF" w:rsidRPr="00B66902" w:rsidRDefault="000A52CF" w:rsidP="002B5D1A">
      <w:pPr>
        <w:pStyle w:val="Style2"/>
        <w:ind w:left="680"/>
        <w:jc w:val="left"/>
        <w:rPr>
          <w:rFonts w:ascii="Arial" w:hAnsi="Arial"/>
        </w:rPr>
      </w:pPr>
    </w:p>
    <w:p w14:paraId="23A90A31" w14:textId="77777777" w:rsidR="000A52CF" w:rsidRPr="00B66902" w:rsidRDefault="000A52CF" w:rsidP="002B5D1A">
      <w:pPr>
        <w:pStyle w:val="Style2"/>
        <w:ind w:left="680"/>
        <w:jc w:val="left"/>
        <w:rPr>
          <w:rFonts w:ascii="Arial" w:hAnsi="Arial"/>
        </w:rPr>
      </w:pPr>
    </w:p>
    <w:p w14:paraId="07075F19" w14:textId="77777777" w:rsidR="000A52CF" w:rsidRPr="00B66902" w:rsidRDefault="000A52CF" w:rsidP="002B5D1A">
      <w:pPr>
        <w:pStyle w:val="Style2"/>
        <w:ind w:left="680"/>
        <w:jc w:val="left"/>
        <w:rPr>
          <w:rFonts w:ascii="Arial" w:hAnsi="Arial"/>
        </w:rPr>
      </w:pPr>
    </w:p>
    <w:p w14:paraId="3EE11E92" w14:textId="2597D83C" w:rsidR="002B5D1A" w:rsidRDefault="002B5D1A" w:rsidP="006639CF">
      <w:pPr>
        <w:pStyle w:val="Style2"/>
        <w:ind w:left="680"/>
        <w:rPr>
          <w:rFonts w:ascii="Arial" w:hAnsi="Arial"/>
        </w:rPr>
      </w:pPr>
      <w:bookmarkStart w:id="77" w:name="_Toc36551944"/>
      <w:r w:rsidRPr="00B66902">
        <w:rPr>
          <w:rFonts w:ascii="Arial" w:hAnsi="Arial"/>
        </w:rPr>
        <w:t xml:space="preserve">Appendix 3 – </w:t>
      </w:r>
      <w:bookmarkEnd w:id="75"/>
      <w:bookmarkEnd w:id="76"/>
      <w:r w:rsidR="002B3DDF">
        <w:rPr>
          <w:rFonts w:ascii="Arial" w:hAnsi="Arial"/>
        </w:rPr>
        <w:t>Traffic Report</w:t>
      </w:r>
      <w:bookmarkEnd w:id="77"/>
    </w:p>
    <w:p w14:paraId="4D4F3D94" w14:textId="54768B14" w:rsidR="002B3DDF" w:rsidRPr="002B3DDF" w:rsidRDefault="002B3DDF" w:rsidP="006639CF">
      <w:pPr>
        <w:pStyle w:val="BodyText"/>
        <w:jc w:val="center"/>
        <w:rPr>
          <w:b/>
        </w:rPr>
      </w:pPr>
      <w:r>
        <w:rPr>
          <w:b/>
        </w:rPr>
        <w:t>(</w:t>
      </w:r>
      <w:r w:rsidRPr="002B3DDF">
        <w:t>D06327650</w:t>
      </w:r>
      <w:r>
        <w:rPr>
          <w:b/>
        </w:rPr>
        <w:t>)</w:t>
      </w:r>
    </w:p>
    <w:p w14:paraId="3C3B1AFB" w14:textId="5CAD0BCA" w:rsidR="002B5D1A" w:rsidRPr="00B66902" w:rsidRDefault="002B5D1A" w:rsidP="002B5D1A">
      <w:pPr>
        <w:pStyle w:val="Style2"/>
        <w:ind w:left="680"/>
        <w:jc w:val="left"/>
        <w:rPr>
          <w:rFonts w:ascii="Arial" w:hAnsi="Arial"/>
        </w:rPr>
      </w:pPr>
    </w:p>
    <w:p w14:paraId="75AA21F7" w14:textId="66C8053C" w:rsidR="002B5D1A" w:rsidRPr="00B66902" w:rsidRDefault="002B5D1A" w:rsidP="002B5D1A">
      <w:pPr>
        <w:pStyle w:val="Style2"/>
        <w:ind w:left="680"/>
        <w:jc w:val="left"/>
        <w:rPr>
          <w:rFonts w:ascii="Arial" w:hAnsi="Arial"/>
        </w:rPr>
      </w:pPr>
    </w:p>
    <w:p w14:paraId="227DC02A" w14:textId="3240C76F" w:rsidR="002B5D1A" w:rsidRPr="00B66902" w:rsidRDefault="002B5D1A" w:rsidP="00CA552C">
      <w:pPr>
        <w:pStyle w:val="Style2"/>
        <w:ind w:left="680" w:hanging="680"/>
        <w:jc w:val="left"/>
        <w:rPr>
          <w:rFonts w:ascii="Arial" w:hAnsi="Arial"/>
        </w:rPr>
      </w:pPr>
    </w:p>
    <w:p w14:paraId="7A2FBADF" w14:textId="1B51E011" w:rsidR="002B5D1A" w:rsidRPr="00B66902" w:rsidRDefault="002B5D1A" w:rsidP="00CA552C">
      <w:pPr>
        <w:pStyle w:val="Style2"/>
        <w:jc w:val="left"/>
        <w:rPr>
          <w:rFonts w:ascii="Arial" w:hAnsi="Arial"/>
        </w:rPr>
      </w:pPr>
    </w:p>
    <w:p w14:paraId="2F0D9FA7" w14:textId="0D9611B4" w:rsidR="002B5D1A" w:rsidRPr="00B66902" w:rsidRDefault="002B5D1A" w:rsidP="002B5D1A">
      <w:pPr>
        <w:pStyle w:val="Style2"/>
        <w:ind w:left="680"/>
        <w:jc w:val="left"/>
        <w:rPr>
          <w:rFonts w:ascii="Arial" w:hAnsi="Arial"/>
        </w:rPr>
      </w:pPr>
    </w:p>
    <w:p w14:paraId="520FC770" w14:textId="77777777" w:rsidR="000A52CF" w:rsidRPr="00B66902" w:rsidRDefault="000A52CF">
      <w:pPr>
        <w:rPr>
          <w:rFonts w:ascii="Arial" w:hAnsi="Arial" w:cs="Arial"/>
          <w:b/>
          <w:sz w:val="40"/>
        </w:rPr>
      </w:pPr>
      <w:bookmarkStart w:id="78" w:name="_Toc531173697"/>
      <w:bookmarkStart w:id="79" w:name="_Toc163525"/>
      <w:r w:rsidRPr="00B66902">
        <w:rPr>
          <w:rFonts w:ascii="Arial" w:hAnsi="Arial" w:cs="Arial"/>
        </w:rPr>
        <w:br w:type="page"/>
      </w:r>
    </w:p>
    <w:p w14:paraId="3A13751F" w14:textId="77777777" w:rsidR="000A52CF" w:rsidRPr="00B66902" w:rsidRDefault="000A52CF" w:rsidP="002B5D1A">
      <w:pPr>
        <w:pStyle w:val="Style2"/>
        <w:ind w:left="680"/>
        <w:rPr>
          <w:rFonts w:ascii="Arial" w:hAnsi="Arial"/>
        </w:rPr>
      </w:pPr>
    </w:p>
    <w:p w14:paraId="29FE6C53" w14:textId="77777777" w:rsidR="000A52CF" w:rsidRPr="00B66902" w:rsidRDefault="000A52CF" w:rsidP="002B5D1A">
      <w:pPr>
        <w:pStyle w:val="Style2"/>
        <w:ind w:left="680"/>
        <w:rPr>
          <w:rFonts w:ascii="Arial" w:hAnsi="Arial"/>
        </w:rPr>
      </w:pPr>
    </w:p>
    <w:p w14:paraId="453A1A22" w14:textId="77777777" w:rsidR="000A52CF" w:rsidRPr="00B66902" w:rsidRDefault="000A52CF" w:rsidP="002B5D1A">
      <w:pPr>
        <w:pStyle w:val="Style2"/>
        <w:ind w:left="680"/>
        <w:rPr>
          <w:rFonts w:ascii="Arial" w:hAnsi="Arial"/>
        </w:rPr>
      </w:pPr>
    </w:p>
    <w:p w14:paraId="7536315A" w14:textId="77777777" w:rsidR="000A52CF" w:rsidRPr="00B66902" w:rsidRDefault="000A52CF" w:rsidP="002B5D1A">
      <w:pPr>
        <w:pStyle w:val="Style2"/>
        <w:ind w:left="680"/>
        <w:rPr>
          <w:rFonts w:ascii="Arial" w:hAnsi="Arial"/>
        </w:rPr>
      </w:pPr>
    </w:p>
    <w:p w14:paraId="7D4DD890" w14:textId="2C66D571" w:rsidR="000A52CF" w:rsidRPr="00B66902" w:rsidRDefault="000A52CF" w:rsidP="002B5D1A">
      <w:pPr>
        <w:pStyle w:val="Style2"/>
        <w:ind w:left="680"/>
        <w:rPr>
          <w:rFonts w:ascii="Arial" w:hAnsi="Arial"/>
        </w:rPr>
      </w:pPr>
    </w:p>
    <w:p w14:paraId="3B91341A" w14:textId="2CFB37A7" w:rsidR="002B5D1A" w:rsidRDefault="002B5D1A" w:rsidP="002B5D1A">
      <w:pPr>
        <w:pStyle w:val="Style2"/>
        <w:ind w:left="680"/>
        <w:rPr>
          <w:rFonts w:ascii="Arial" w:hAnsi="Arial"/>
        </w:rPr>
      </w:pPr>
      <w:bookmarkStart w:id="80" w:name="_Toc36551945"/>
      <w:r w:rsidRPr="00B66902">
        <w:rPr>
          <w:rFonts w:ascii="Arial" w:hAnsi="Arial"/>
        </w:rPr>
        <w:t xml:space="preserve">Appendix 4 – </w:t>
      </w:r>
      <w:bookmarkEnd w:id="78"/>
      <w:bookmarkEnd w:id="79"/>
      <w:r w:rsidR="002B3DDF">
        <w:rPr>
          <w:rFonts w:ascii="Arial" w:hAnsi="Arial"/>
        </w:rPr>
        <w:t>VPA Offer</w:t>
      </w:r>
      <w:bookmarkEnd w:id="80"/>
    </w:p>
    <w:p w14:paraId="3C92C481" w14:textId="0F808A3E" w:rsidR="002B3DDF" w:rsidRPr="002B3DDF" w:rsidRDefault="002B3DDF" w:rsidP="006639CF">
      <w:pPr>
        <w:pStyle w:val="BodyText"/>
        <w:jc w:val="center"/>
      </w:pPr>
      <w:r w:rsidRPr="002B3DDF">
        <w:t>(</w:t>
      </w:r>
      <w:r w:rsidR="00E94A12" w:rsidRPr="00E94A12">
        <w:t>D07331699</w:t>
      </w:r>
      <w:r>
        <w:t>)</w:t>
      </w:r>
    </w:p>
    <w:p w14:paraId="21947305" w14:textId="2313EC44" w:rsidR="002B5D1A" w:rsidRPr="00B66902" w:rsidRDefault="002B5D1A" w:rsidP="002B5D1A">
      <w:pPr>
        <w:pStyle w:val="Style2"/>
        <w:rPr>
          <w:rFonts w:ascii="Arial" w:hAnsi="Arial"/>
        </w:rPr>
      </w:pPr>
    </w:p>
    <w:p w14:paraId="4E5BAD4B" w14:textId="41959706" w:rsidR="002B5D1A" w:rsidRPr="00B66902" w:rsidRDefault="002B5D1A" w:rsidP="002B5D1A">
      <w:pPr>
        <w:pStyle w:val="Style2"/>
        <w:rPr>
          <w:rFonts w:ascii="Arial" w:hAnsi="Arial"/>
        </w:rPr>
      </w:pPr>
    </w:p>
    <w:p w14:paraId="22CF9E8B" w14:textId="607B7F7A" w:rsidR="002B5D1A" w:rsidRPr="00B66902" w:rsidRDefault="002B5D1A" w:rsidP="002B5D1A">
      <w:pPr>
        <w:pStyle w:val="Style2"/>
        <w:rPr>
          <w:rFonts w:ascii="Arial" w:hAnsi="Arial"/>
        </w:rPr>
      </w:pPr>
    </w:p>
    <w:p w14:paraId="7CD6624E" w14:textId="0F4119D7" w:rsidR="002B5D1A" w:rsidRPr="00B66902" w:rsidRDefault="002B5D1A" w:rsidP="002B5D1A">
      <w:pPr>
        <w:pStyle w:val="Style2"/>
        <w:rPr>
          <w:rFonts w:ascii="Arial" w:hAnsi="Arial"/>
        </w:rPr>
      </w:pPr>
    </w:p>
    <w:p w14:paraId="137420EA" w14:textId="4D4C3236" w:rsidR="00D45F33" w:rsidRPr="00B66902" w:rsidRDefault="00D45F33" w:rsidP="00D45F33">
      <w:pPr>
        <w:rPr>
          <w:rFonts w:ascii="Arial" w:hAnsi="Arial" w:cs="Arial"/>
          <w:b/>
          <w:sz w:val="40"/>
        </w:rPr>
      </w:pPr>
    </w:p>
    <w:sectPr w:rsidR="00D45F33" w:rsidRPr="00B66902" w:rsidSect="00286397">
      <w:headerReference w:type="default" r:id="rId41"/>
      <w:footerReference w:type="default" r:id="rId42"/>
      <w:pgSz w:w="11900" w:h="16840" w:code="9"/>
      <w:pgMar w:top="1531" w:right="680" w:bottom="1134" w:left="1701" w:header="425" w:footer="425"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81F6C" w14:textId="77777777" w:rsidR="00B70AAC" w:rsidRDefault="00B70AAC" w:rsidP="00D41211">
      <w:r>
        <w:separator/>
      </w:r>
    </w:p>
  </w:endnote>
  <w:endnote w:type="continuationSeparator" w:id="0">
    <w:p w14:paraId="77837003" w14:textId="77777777" w:rsidR="00B70AAC" w:rsidRDefault="00B70AAC"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Corbel"/>
    <w:charset w:val="00"/>
    <w:family w:val="auto"/>
    <w:pitch w:val="variable"/>
    <w:sig w:usb0="00000001" w:usb1="5000204A" w:usb2="00000000" w:usb3="00000000" w:csb0="0000009B" w:csb1="00000000"/>
  </w:font>
  <w:font w:name="Parramatta">
    <w:panose1 w:val="00000500000000000000"/>
    <w:charset w:val="00"/>
    <w:family w:val="modern"/>
    <w:notTrueType/>
    <w:pitch w:val="variable"/>
    <w:sig w:usb0="20000087" w:usb1="00000001" w:usb2="00000000" w:usb3="00000000" w:csb0="0000019B" w:csb1="00000000"/>
  </w:font>
  <w:font w:name="Segoe UI Light">
    <w:panose1 w:val="020B0502040204020203"/>
    <w:charset w:val="00"/>
    <w:family w:val="swiss"/>
    <w:pitch w:val="variable"/>
    <w:sig w:usb0="E4002EFF" w:usb1="C000E47F"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43"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swiss"/>
    <w:notTrueType/>
    <w:pitch w:val="default"/>
    <w:sig w:usb0="00000003" w:usb1="00000000" w:usb2="00000000" w:usb3="00000000" w:csb0="00000001" w:csb1="00000000"/>
  </w:font>
  <w:font w:name="Parramatta Extrabold">
    <w:panose1 w:val="00000900000000000000"/>
    <w:charset w:val="00"/>
    <w:family w:val="modern"/>
    <w:notTrueType/>
    <w:pitch w:val="variable"/>
    <w:sig w:usb0="20000087" w:usb1="00000001" w:usb2="00000000" w:usb3="00000000" w:csb0="0000019B"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5FC85" w14:textId="77777777" w:rsidR="00B70AAC" w:rsidRDefault="00B70AAC" w:rsidP="00722362">
    <w:pPr>
      <w:pStyle w:val="Footer"/>
    </w:pPr>
  </w:p>
  <w:p w14:paraId="4AC54266" w14:textId="77777777" w:rsidR="00B70AAC" w:rsidRDefault="00B70AAC" w:rsidP="00722362">
    <w:pPr>
      <w:pStyle w:val="Footer"/>
    </w:pPr>
  </w:p>
  <w:p w14:paraId="0C9112DB" w14:textId="77777777" w:rsidR="00B70AAC" w:rsidRDefault="00B70AAC" w:rsidP="00722362">
    <w:pPr>
      <w:pStyle w:val="Footer"/>
    </w:pPr>
  </w:p>
  <w:p w14:paraId="348D2032" w14:textId="77777777" w:rsidR="00B70AAC" w:rsidRDefault="00B70AAC" w:rsidP="00722362">
    <w:pPr>
      <w:pStyle w:val="Footer"/>
    </w:pPr>
  </w:p>
  <w:p w14:paraId="2518E054" w14:textId="77777777" w:rsidR="00B70AAC" w:rsidRDefault="00B70AAC" w:rsidP="00722362">
    <w:pPr>
      <w:pStyle w:val="Footer"/>
    </w:pPr>
  </w:p>
  <w:p w14:paraId="4662B8E7" w14:textId="77777777" w:rsidR="00B70AAC" w:rsidRDefault="00B70AAC" w:rsidP="00722362">
    <w:pPr>
      <w:pStyle w:val="Footer"/>
    </w:pPr>
  </w:p>
  <w:p w14:paraId="545C4D35" w14:textId="77777777" w:rsidR="00B70AAC" w:rsidRDefault="00B70AAC" w:rsidP="007223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EBF68" w14:textId="77777777" w:rsidR="00B70AAC" w:rsidRPr="00625B19" w:rsidRDefault="00B70AAC" w:rsidP="00722362">
    <w:pPr>
      <w:pStyle w:val="Footer"/>
      <w:rPr>
        <w:rStyle w:val="PageNumber"/>
        <w:color w:val="002B49" w:themeColor="text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EFB9F" w14:textId="0C652E2A" w:rsidR="00B70AAC" w:rsidRPr="00770BA5" w:rsidRDefault="00B70AAC" w:rsidP="00770BA5">
    <w:pPr>
      <w:pStyle w:val="Footer"/>
      <w:ind w:right="447"/>
      <w:rPr>
        <w:rStyle w:val="PageNumber"/>
        <w:b w:val="0"/>
        <w:color w:val="002B49" w:themeColor="text2"/>
        <w:sz w:val="16"/>
      </w:rPr>
    </w:pPr>
    <w:sdt>
      <w:sdtPr>
        <w:rPr>
          <w:b w:val="0"/>
          <w:color w:val="FFFFFF" w:themeColor="background1"/>
          <w:sz w:val="20"/>
        </w:rPr>
        <w:alias w:val="Title"/>
        <w:tag w:val=""/>
        <w:id w:val="-392580660"/>
        <w:placeholder>
          <w:docPart w:val="57B1EC4A28B8450D9C0E94196CD2ABC3"/>
        </w:placeholder>
        <w:dataBinding w:prefixMappings="xmlns:ns0='http://purl.org/dc/elements/1.1/' xmlns:ns1='http://schemas.openxmlformats.org/package/2006/metadata/core-properties' " w:xpath="/ns1:coreProperties[1]/ns0:title[1]" w:storeItemID="{6C3C8BC8-F283-45AE-878A-BAB7291924A1}"/>
        <w:text/>
      </w:sdtPr>
      <w:sdtContent>
        <w:r w:rsidRPr="00726B20">
          <w:rPr>
            <w:b w:val="0"/>
            <w:sz w:val="20"/>
          </w:rPr>
          <w:t>PLANNING PROPOSAL</w:t>
        </w:r>
      </w:sdtContent>
    </w:sdt>
    <w:r w:rsidRPr="00770BA5">
      <w:rPr>
        <w:b w:val="0"/>
      </w:rPr>
      <w:t xml:space="preserve">   |   </w:t>
    </w:r>
    <w:sdt>
      <w:sdtPr>
        <w:rPr>
          <w:b w:val="0"/>
        </w:rPr>
        <w:alias w:val="Status"/>
        <w:tag w:val=""/>
        <w:id w:val="1417131347"/>
        <w:placeholder>
          <w:docPart w:val="BE717FF8B6A3477B81FD589B3B265246"/>
        </w:placeholder>
        <w:dataBinding w:prefixMappings="xmlns:ns0='http://purl.org/dc/elements/1.1/' xmlns:ns1='http://schemas.openxmlformats.org/package/2006/metadata/core-properties' " w:xpath="/ns1:coreProperties[1]/ns1:contentStatus[1]" w:storeItemID="{6C3C8BC8-F283-45AE-878A-BAB7291924A1}"/>
        <w:text/>
      </w:sdtPr>
      <w:sdtContent>
        <w:r>
          <w:rPr>
            <w:b w:val="0"/>
          </w:rPr>
          <w:t>85-91 Thomas Street, Parramatta</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74573" w14:textId="0C28E330" w:rsidR="00B70AAC" w:rsidRPr="003C3714" w:rsidRDefault="00B70AAC" w:rsidP="00B97485">
    <w:pPr>
      <w:pStyle w:val="Footer"/>
      <w:ind w:right="447"/>
      <w:jc w:val="left"/>
      <w:rPr>
        <w:rStyle w:val="PageNumber"/>
        <w:b w:val="0"/>
        <w:noProof/>
        <w:color w:val="002B49" w:themeColor="text2"/>
        <w:sz w:val="16"/>
        <w:lang w:val="en-US"/>
      </w:rPr>
    </w:pPr>
    <w:r w:rsidRPr="003C3714">
      <w:rPr>
        <w:b w:val="0"/>
      </w:rPr>
      <w:t>D07287757</w:t>
    </w:r>
    <w:r w:rsidRPr="003C3714">
      <w:rPr>
        <w:b w:val="0"/>
        <w:highlight w:val="lightGray"/>
      </w:rPr>
      <w:t xml:space="preserve"> (RZ/11/20</w:t>
    </w:r>
    <w:r w:rsidRPr="003C3714">
      <w:rPr>
        <w:b w:val="0"/>
        <w:noProof/>
        <w:highlight w:val="lightGray"/>
        <w:lang w:eastAsia="en-AU"/>
      </w:rPr>
      <mc:AlternateContent>
        <mc:Choice Requires="wps">
          <w:drawing>
            <wp:anchor distT="0" distB="0" distL="114300" distR="114300" simplePos="0" relativeHeight="251666432" behindDoc="0" locked="0" layoutInCell="1" allowOverlap="1" wp14:anchorId="53413D9F" wp14:editId="08E5F1BA">
              <wp:simplePos x="0" y="0"/>
              <wp:positionH relativeFrom="page">
                <wp:posOffset>6948805</wp:posOffset>
              </wp:positionH>
              <wp:positionV relativeFrom="page">
                <wp:posOffset>10153015</wp:posOffset>
              </wp:positionV>
              <wp:extent cx="241200" cy="241200"/>
              <wp:effectExtent l="0" t="0" r="26035" b="26035"/>
              <wp:wrapNone/>
              <wp:docPr id="7" name="Oval 7"/>
              <wp:cNvGraphicFramePr/>
              <a:graphic xmlns:a="http://schemas.openxmlformats.org/drawingml/2006/main">
                <a:graphicData uri="http://schemas.microsoft.com/office/word/2010/wordprocessingShape">
                  <wps:wsp>
                    <wps:cNvSpPr/>
                    <wps:spPr>
                      <a:xfrm>
                        <a:off x="0" y="0"/>
                        <a:ext cx="241200" cy="241200"/>
                      </a:xfrm>
                      <a:prstGeom prst="ellipse">
                        <a:avLst/>
                      </a:prstGeom>
                      <a:solidFill>
                        <a:schemeClr val="tx2"/>
                      </a:solidFill>
                      <a:ln>
                        <a:solidFill>
                          <a:schemeClr val="tx2"/>
                        </a:solidFill>
                      </a:ln>
                      <a:effectLst/>
                    </wps:spPr>
                    <wps:style>
                      <a:lnRef idx="1">
                        <a:schemeClr val="accent1"/>
                      </a:lnRef>
                      <a:fillRef idx="3">
                        <a:schemeClr val="accent1"/>
                      </a:fillRef>
                      <a:effectRef idx="2">
                        <a:schemeClr val="accent1"/>
                      </a:effectRef>
                      <a:fontRef idx="minor">
                        <a:schemeClr val="lt1"/>
                      </a:fontRef>
                    </wps:style>
                    <wps:txbx>
                      <w:txbxContent>
                        <w:p w14:paraId="787734CC" w14:textId="3A495C2B" w:rsidR="00B70AAC" w:rsidRPr="00A624E6" w:rsidRDefault="00B70AAC" w:rsidP="0022621E">
                          <w:pPr>
                            <w:jc w:val="center"/>
                            <w:rPr>
                              <w:rStyle w:val="PageNumber"/>
                              <w:sz w:val="18"/>
                              <w:szCs w:val="18"/>
                            </w:rPr>
                          </w:pPr>
                          <w:r w:rsidRPr="00A624E6">
                            <w:rPr>
                              <w:rStyle w:val="PageNumber"/>
                              <w:sz w:val="18"/>
                              <w:szCs w:val="18"/>
                            </w:rPr>
                            <w:fldChar w:fldCharType="begin"/>
                          </w:r>
                          <w:r w:rsidRPr="00A624E6">
                            <w:rPr>
                              <w:rStyle w:val="PageNumber"/>
                              <w:sz w:val="18"/>
                              <w:szCs w:val="18"/>
                            </w:rPr>
                            <w:instrText xml:space="preserve"> PAGE   \* MERGEFORMAT </w:instrText>
                          </w:r>
                          <w:r w:rsidRPr="00A624E6">
                            <w:rPr>
                              <w:rStyle w:val="PageNumber"/>
                              <w:sz w:val="18"/>
                              <w:szCs w:val="18"/>
                            </w:rPr>
                            <w:fldChar w:fldCharType="separate"/>
                          </w:r>
                          <w:r w:rsidR="00D81657">
                            <w:rPr>
                              <w:rStyle w:val="PageNumber"/>
                              <w:noProof/>
                              <w:sz w:val="18"/>
                              <w:szCs w:val="18"/>
                            </w:rPr>
                            <w:t>55</w:t>
                          </w:r>
                          <w:r w:rsidRPr="00A624E6">
                            <w:rPr>
                              <w:rStyle w:val="PageNumber"/>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13D9F" id="Oval 7" o:spid="_x0000_s1026" style="position:absolute;margin-left:547.15pt;margin-top:799.45pt;width:19pt;height:1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" fillcolor="#002b49 [3215]" strokecolor="#002b49 [3215]">
              <v:textbox inset="0,0,0,0">
                <w:txbxContent>
                  <w:p w14:paraId="787734CC" w14:textId="3A495C2B" w:rsidR="00B70AAC" w:rsidRPr="00A624E6" w:rsidRDefault="00B70AAC" w:rsidP="0022621E">
                    <w:pPr>
                      <w:jc w:val="center"/>
                      <w:rPr>
                        <w:rStyle w:val="PageNumber"/>
                        <w:sz w:val="18"/>
                        <w:szCs w:val="18"/>
                      </w:rPr>
                    </w:pPr>
                    <w:r w:rsidRPr="00A624E6">
                      <w:rPr>
                        <w:rStyle w:val="PageNumber"/>
                        <w:sz w:val="18"/>
                        <w:szCs w:val="18"/>
                      </w:rPr>
                      <w:fldChar w:fldCharType="begin"/>
                    </w:r>
                    <w:r w:rsidRPr="00A624E6">
                      <w:rPr>
                        <w:rStyle w:val="PageNumber"/>
                        <w:sz w:val="18"/>
                        <w:szCs w:val="18"/>
                      </w:rPr>
                      <w:instrText xml:space="preserve"> PAGE   \* MERGEFORMAT </w:instrText>
                    </w:r>
                    <w:r w:rsidRPr="00A624E6">
                      <w:rPr>
                        <w:rStyle w:val="PageNumber"/>
                        <w:sz w:val="18"/>
                        <w:szCs w:val="18"/>
                      </w:rPr>
                      <w:fldChar w:fldCharType="separate"/>
                    </w:r>
                    <w:r w:rsidR="00D81657">
                      <w:rPr>
                        <w:rStyle w:val="PageNumber"/>
                        <w:noProof/>
                        <w:sz w:val="18"/>
                        <w:szCs w:val="18"/>
                      </w:rPr>
                      <w:t>55</w:t>
                    </w:r>
                    <w:r w:rsidRPr="00A624E6">
                      <w:rPr>
                        <w:rStyle w:val="PageNumber"/>
                        <w:sz w:val="18"/>
                        <w:szCs w:val="18"/>
                      </w:rPr>
                      <w:fldChar w:fldCharType="end"/>
                    </w:r>
                  </w:p>
                </w:txbxContent>
              </v:textbox>
              <w10:wrap anchorx="page" anchory="page"/>
            </v:oval>
          </w:pict>
        </mc:Fallback>
      </mc:AlternateContent>
    </w:r>
    <w:r w:rsidRPr="003C3714">
      <w:rPr>
        <w:b w:val="0"/>
      </w:rPr>
      <w:t>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F453C" w14:textId="77777777" w:rsidR="00B70AAC" w:rsidRDefault="00B70AAC" w:rsidP="00D41211">
      <w:r>
        <w:separator/>
      </w:r>
    </w:p>
  </w:footnote>
  <w:footnote w:type="continuationSeparator" w:id="0">
    <w:p w14:paraId="57B4A40B" w14:textId="77777777" w:rsidR="00B70AAC" w:rsidRDefault="00B70AA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8911D" w14:textId="77777777" w:rsidR="00B70AAC" w:rsidRDefault="00B70AAC" w:rsidP="00600C97">
    <w:pPr>
      <w:pStyle w:val="Header"/>
      <w:spacing w:after="2552"/>
    </w:pPr>
    <w:r>
      <w:rPr>
        <w:noProof/>
        <w:lang w:eastAsia="en-AU"/>
      </w:rPr>
      <w:drawing>
        <wp:anchor distT="0" distB="0" distL="114300" distR="114300" simplePos="0" relativeHeight="251659264" behindDoc="1" locked="0" layoutInCell="1" allowOverlap="1" wp14:anchorId="464B726A" wp14:editId="57711869">
          <wp:simplePos x="0" y="0"/>
          <wp:positionH relativeFrom="column">
            <wp:posOffset>-431800</wp:posOffset>
          </wp:positionH>
          <wp:positionV relativeFrom="paragraph">
            <wp:posOffset>-269875</wp:posOffset>
          </wp:positionV>
          <wp:extent cx="7558405" cy="1069213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Letterhea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555E9" w14:textId="77777777" w:rsidR="00B70AAC" w:rsidRDefault="00B70AAC" w:rsidP="00600C97">
    <w:pPr>
      <w:pStyle w:val="Header"/>
      <w:spacing w:after="2552"/>
    </w:pPr>
    <w:r>
      <w:rPr>
        <w:noProof/>
        <w:lang w:eastAsia="en-AU"/>
      </w:rPr>
      <w:drawing>
        <wp:anchor distT="0" distB="0" distL="114300" distR="114300" simplePos="0" relativeHeight="251663360" behindDoc="1" locked="0" layoutInCell="1" allowOverlap="1" wp14:anchorId="28C24E0F" wp14:editId="41396E17">
          <wp:simplePos x="0" y="0"/>
          <wp:positionH relativeFrom="column">
            <wp:posOffset>-431579</wp:posOffset>
          </wp:positionH>
          <wp:positionV relativeFrom="paragraph">
            <wp:posOffset>-269875</wp:posOffset>
          </wp:positionV>
          <wp:extent cx="7557962" cy="1069086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_Letterhea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962" cy="106908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EFCE3" w14:textId="77777777" w:rsidR="00B70AAC" w:rsidRPr="00726B20" w:rsidRDefault="00B70AAC" w:rsidP="007748D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F87EF" w14:textId="6213F4E8" w:rsidR="00B70AAC" w:rsidRPr="00F07613" w:rsidRDefault="00B70AAC" w:rsidP="007748D3">
    <w:r w:rsidRPr="00CF2565">
      <w:rPr>
        <w:i/>
        <w:sz w:val="18"/>
        <w:szCs w:val="18"/>
      </w:rPr>
      <w:t>P</w:t>
    </w:r>
    <w:r>
      <w:rPr>
        <w:i/>
        <w:sz w:val="18"/>
        <w:szCs w:val="18"/>
      </w:rPr>
      <w:t>LANNING PROPOSAL</w:t>
    </w:r>
    <w:r w:rsidRPr="00CF2565">
      <w:rPr>
        <w:i/>
        <w:sz w:val="18"/>
        <w:szCs w:val="18"/>
      </w:rPr>
      <w:t xml:space="preserve"> – </w:t>
    </w:r>
    <w:r>
      <w:rPr>
        <w:i/>
        <w:sz w:val="18"/>
        <w:szCs w:val="18"/>
      </w:rPr>
      <w:t>85-91 Thomas Street, Parramatta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FD0"/>
    <w:multiLevelType w:val="hybridMultilevel"/>
    <w:tmpl w:val="E3E8FC18"/>
    <w:lvl w:ilvl="0" w:tplc="D0D61DC4">
      <w:start w:val="1"/>
      <w:numFmt w:val="lowerRoman"/>
      <w:pStyle w:val="Bulle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4375B9"/>
    <w:multiLevelType w:val="multilevel"/>
    <w:tmpl w:val="1BD28A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57CF1"/>
    <w:multiLevelType w:val="hybridMultilevel"/>
    <w:tmpl w:val="EF8ED8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6EC3FED"/>
    <w:multiLevelType w:val="hybridMultilevel"/>
    <w:tmpl w:val="2856F970"/>
    <w:lvl w:ilvl="0" w:tplc="ED58D004">
      <w:start w:val="1"/>
      <w:numFmt w:val="bullet"/>
      <w:pStyle w:val="Bullet1"/>
      <w:lvlText w:val=""/>
      <w:lvlJc w:val="left"/>
      <w:pPr>
        <w:ind w:left="360" w:hanging="360"/>
      </w:pPr>
      <w:rPr>
        <w:rFonts w:ascii="Symbol" w:hAnsi="Symbol" w:hint="default"/>
        <w:color w:val="002B49"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22B2F"/>
    <w:multiLevelType w:val="hybridMultilevel"/>
    <w:tmpl w:val="EEBE91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3733AB9"/>
    <w:multiLevelType w:val="multilevel"/>
    <w:tmpl w:val="2DA45A14"/>
    <w:lvl w:ilvl="0">
      <w:start w:val="1"/>
      <w:numFmt w:val="decimal"/>
      <w:lvlText w:val="%1."/>
      <w:lvlJc w:val="left"/>
      <w:pPr>
        <w:ind w:left="1248" w:hanging="680"/>
      </w:pPr>
      <w:rPr>
        <w:rFonts w:hint="default"/>
        <w:color w:val="FFFFFF" w:themeColor="background1"/>
      </w:rPr>
    </w:lvl>
    <w:lvl w:ilvl="1">
      <w:start w:val="1"/>
      <w:numFmt w:val="decimal"/>
      <w:pStyle w:val="Heading2"/>
      <w:lvlText w:val="%1.%2."/>
      <w:lvlJc w:val="left"/>
      <w:pPr>
        <w:ind w:left="680" w:hanging="680"/>
      </w:pPr>
      <w:rPr>
        <w:rFonts w:hint="default"/>
        <w:b/>
      </w:rPr>
    </w:lvl>
    <w:lvl w:ilvl="2">
      <w:start w:val="1"/>
      <w:numFmt w:val="decimal"/>
      <w:pStyle w:val="BodyTextNumbered"/>
      <w:lvlText w:val="%1.%2.%3."/>
      <w:lvlJc w:val="left"/>
      <w:pPr>
        <w:ind w:left="680" w:firstLine="0"/>
      </w:pPr>
      <w:rPr>
        <w:rFonts w:hint="default"/>
        <w:b/>
      </w:rPr>
    </w:lvl>
    <w:lvl w:ilvl="3">
      <w:start w:val="1"/>
      <w:numFmt w:val="decimal"/>
      <w:lvlText w:val="%1.%2.%3.%4."/>
      <w:lvlJc w:val="left"/>
      <w:pPr>
        <w:ind w:left="2720" w:hanging="680"/>
      </w:pPr>
      <w:rPr>
        <w:rFonts w:hint="default"/>
      </w:rPr>
    </w:lvl>
    <w:lvl w:ilvl="4">
      <w:start w:val="1"/>
      <w:numFmt w:val="decimal"/>
      <w:lvlText w:val="%1.%2.%3.%4.%5."/>
      <w:lvlJc w:val="left"/>
      <w:pPr>
        <w:ind w:left="3400" w:hanging="680"/>
      </w:pPr>
      <w:rPr>
        <w:rFonts w:hint="default"/>
      </w:rPr>
    </w:lvl>
    <w:lvl w:ilvl="5">
      <w:start w:val="1"/>
      <w:numFmt w:val="decimal"/>
      <w:lvlText w:val="%1.%2.%3.%4.%5.%6."/>
      <w:lvlJc w:val="left"/>
      <w:pPr>
        <w:ind w:left="4080" w:hanging="680"/>
      </w:pPr>
      <w:rPr>
        <w:rFonts w:hint="default"/>
      </w:rPr>
    </w:lvl>
    <w:lvl w:ilvl="6">
      <w:start w:val="1"/>
      <w:numFmt w:val="decimal"/>
      <w:lvlText w:val="%1.%2.%3.%4.%5.%6.%7."/>
      <w:lvlJc w:val="left"/>
      <w:pPr>
        <w:ind w:left="4760" w:hanging="680"/>
      </w:pPr>
      <w:rPr>
        <w:rFonts w:hint="default"/>
      </w:rPr>
    </w:lvl>
    <w:lvl w:ilvl="7">
      <w:start w:val="1"/>
      <w:numFmt w:val="decimal"/>
      <w:lvlText w:val="%1.%2.%3.%4.%5.%6.%7.%8."/>
      <w:lvlJc w:val="left"/>
      <w:pPr>
        <w:ind w:left="5440" w:hanging="680"/>
      </w:pPr>
      <w:rPr>
        <w:rFonts w:hint="default"/>
      </w:rPr>
    </w:lvl>
    <w:lvl w:ilvl="8">
      <w:start w:val="1"/>
      <w:numFmt w:val="decimal"/>
      <w:lvlText w:val="%1.%2.%3.%4.%5.%6.%7.%8.%9."/>
      <w:lvlJc w:val="left"/>
      <w:pPr>
        <w:ind w:left="6120" w:hanging="680"/>
      </w:pPr>
      <w:rPr>
        <w:rFonts w:hint="default"/>
      </w:rPr>
    </w:lvl>
  </w:abstractNum>
  <w:abstractNum w:abstractNumId="6" w15:restartNumberingAfterBreak="0">
    <w:nsid w:val="23E71332"/>
    <w:multiLevelType w:val="hybridMultilevel"/>
    <w:tmpl w:val="3E94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825A8B"/>
    <w:multiLevelType w:val="hybridMultilevel"/>
    <w:tmpl w:val="A614E7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60E7414"/>
    <w:multiLevelType w:val="multilevel"/>
    <w:tmpl w:val="D4EE40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453044"/>
    <w:multiLevelType w:val="hybridMultilevel"/>
    <w:tmpl w:val="96549F3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37D63EDE"/>
    <w:multiLevelType w:val="hybridMultilevel"/>
    <w:tmpl w:val="EBF6F798"/>
    <w:lvl w:ilvl="0" w:tplc="0D945540">
      <w:start w:val="1"/>
      <w:numFmt w:val="lowerLetter"/>
      <w:pStyle w:val="Bulleta"/>
      <w:lvlText w:val="%1."/>
      <w:lvlJc w:val="left"/>
      <w:pPr>
        <w:ind w:left="114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1" w15:restartNumberingAfterBreak="0">
    <w:nsid w:val="38F53BC8"/>
    <w:multiLevelType w:val="hybridMultilevel"/>
    <w:tmpl w:val="11648CFC"/>
    <w:lvl w:ilvl="0" w:tplc="1EDA0F36">
      <w:start w:val="1"/>
      <w:numFmt w:val="bullet"/>
      <w:pStyle w:val="Bullet1Indent"/>
      <w:lvlText w:val="•"/>
      <w:lvlJc w:val="left"/>
      <w:pPr>
        <w:ind w:left="644" w:hanging="360"/>
      </w:pPr>
      <w:rPr>
        <w:rFonts w:ascii="Avenir Book" w:hAnsi="Avenir Book" w:hint="default"/>
        <w:b w:val="0"/>
        <w:i w:val="0"/>
        <w:color w:val="002B49" w:themeColor="tex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F0FEE"/>
    <w:multiLevelType w:val="hybridMultilevel"/>
    <w:tmpl w:val="B0F65B7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ACB497D"/>
    <w:multiLevelType w:val="hybridMultilevel"/>
    <w:tmpl w:val="F6B89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D14C62"/>
    <w:multiLevelType w:val="hybridMultilevel"/>
    <w:tmpl w:val="42B48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155FCD"/>
    <w:multiLevelType w:val="hybridMultilevel"/>
    <w:tmpl w:val="FC5A9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D5543"/>
    <w:multiLevelType w:val="hybridMultilevel"/>
    <w:tmpl w:val="D7FA5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4029BF"/>
    <w:multiLevelType w:val="hybridMultilevel"/>
    <w:tmpl w:val="74627668"/>
    <w:lvl w:ilvl="0" w:tplc="0C090001">
      <w:start w:val="1"/>
      <w:numFmt w:val="bullet"/>
      <w:lvlText w:val=""/>
      <w:lvlJc w:val="left"/>
      <w:pPr>
        <w:tabs>
          <w:tab w:val="num" w:pos="1134"/>
        </w:tabs>
        <w:ind w:left="1134" w:hanging="567"/>
      </w:pPr>
      <w:rPr>
        <w:rFonts w:ascii="Symbol" w:hAnsi="Symbol" w:hint="default"/>
        <w:b w:val="0"/>
      </w:rPr>
    </w:lvl>
    <w:lvl w:ilvl="1" w:tplc="0C090001">
      <w:start w:val="1"/>
      <w:numFmt w:val="bullet"/>
      <w:lvlText w:val=""/>
      <w:lvlJc w:val="left"/>
      <w:pPr>
        <w:tabs>
          <w:tab w:val="num" w:pos="2007"/>
        </w:tabs>
        <w:ind w:left="2007" w:hanging="360"/>
      </w:pPr>
      <w:rPr>
        <w:rFonts w:ascii="Symbol" w:hAnsi="Symbol" w:hint="default"/>
        <w:b w:val="0"/>
      </w:r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18" w15:restartNumberingAfterBreak="0">
    <w:nsid w:val="461D13B8"/>
    <w:multiLevelType w:val="hybridMultilevel"/>
    <w:tmpl w:val="3C3409EC"/>
    <w:lvl w:ilvl="0" w:tplc="2F7AB4F4">
      <w:start w:val="1"/>
      <w:numFmt w:val="decimal"/>
      <w:lvlText w:val="%1."/>
      <w:lvlJc w:val="left"/>
      <w:pPr>
        <w:tabs>
          <w:tab w:val="num" w:pos="567"/>
        </w:tabs>
        <w:ind w:left="567" w:hanging="567"/>
      </w:pPr>
      <w:rPr>
        <w:rFonts w:hint="default"/>
        <w:b w:val="0"/>
      </w:rPr>
    </w:lvl>
    <w:lvl w:ilvl="1" w:tplc="1F22CA86">
      <w:start w:val="1"/>
      <w:numFmt w:val="lowerRoman"/>
      <w:lvlText w:val="%2."/>
      <w:lvlJc w:val="right"/>
      <w:pPr>
        <w:tabs>
          <w:tab w:val="num" w:pos="1440"/>
        </w:tabs>
        <w:ind w:left="1440" w:hanging="360"/>
      </w:pPr>
      <w:rPr>
        <w:rFonts w:hint="default"/>
        <w:b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6C008C3"/>
    <w:multiLevelType w:val="hybridMultilevel"/>
    <w:tmpl w:val="AD482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4908AD"/>
    <w:multiLevelType w:val="hybridMultilevel"/>
    <w:tmpl w:val="316EB52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1" w15:restartNumberingAfterBreak="0">
    <w:nsid w:val="552A6759"/>
    <w:multiLevelType w:val="hybridMultilevel"/>
    <w:tmpl w:val="20248BA2"/>
    <w:lvl w:ilvl="0" w:tplc="2F7AB4F4">
      <w:start w:val="1"/>
      <w:numFmt w:val="decimal"/>
      <w:lvlText w:val="%1."/>
      <w:lvlJc w:val="left"/>
      <w:pPr>
        <w:tabs>
          <w:tab w:val="num" w:pos="1134"/>
        </w:tabs>
        <w:ind w:left="1134" w:hanging="567"/>
      </w:pPr>
      <w:rPr>
        <w:rFonts w:hint="default"/>
        <w:b w:val="0"/>
      </w:rPr>
    </w:lvl>
    <w:lvl w:ilvl="1" w:tplc="0C090001">
      <w:start w:val="1"/>
      <w:numFmt w:val="bullet"/>
      <w:lvlText w:val=""/>
      <w:lvlJc w:val="left"/>
      <w:pPr>
        <w:tabs>
          <w:tab w:val="num" w:pos="2007"/>
        </w:tabs>
        <w:ind w:left="2007" w:hanging="360"/>
      </w:pPr>
      <w:rPr>
        <w:rFonts w:ascii="Symbol" w:hAnsi="Symbol" w:hint="default"/>
        <w:b w:val="0"/>
      </w:r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22" w15:restartNumberingAfterBreak="0">
    <w:nsid w:val="564430D5"/>
    <w:multiLevelType w:val="multilevel"/>
    <w:tmpl w:val="526ED55C"/>
    <w:lvl w:ilvl="0">
      <w:start w:val="1"/>
      <w:numFmt w:val="decimal"/>
      <w:lvlText w:val="%1."/>
      <w:lvlJc w:val="left"/>
      <w:pPr>
        <w:ind w:left="720" w:hanging="360"/>
      </w:pPr>
      <w:rPr>
        <w:rFonts w:asciiTheme="minorHAnsi" w:hAnsiTheme="minorHAnsi" w:hint="default"/>
        <w:b/>
        <w:color w:val="002B49" w:themeColor="text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7883D19"/>
    <w:multiLevelType w:val="hybridMultilevel"/>
    <w:tmpl w:val="D13810E6"/>
    <w:lvl w:ilvl="0" w:tplc="CD4208E0">
      <w:start w:val="1"/>
      <w:numFmt w:val="bullet"/>
      <w:pStyle w:val="Bullet2"/>
      <w:lvlText w:val="−"/>
      <w:lvlJc w:val="left"/>
      <w:pPr>
        <w:ind w:left="644" w:hanging="360"/>
      </w:pPr>
      <w:rPr>
        <w:rFonts w:ascii="Segoe UI Light" w:hAnsi="Segoe UI Light" w:hint="default"/>
        <w:b w:val="0"/>
        <w:i w:val="0"/>
        <w:color w:val="002B49" w:themeColor="text2"/>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7450A"/>
    <w:multiLevelType w:val="hybridMultilevel"/>
    <w:tmpl w:val="6298B934"/>
    <w:lvl w:ilvl="0" w:tplc="2F7AB4F4">
      <w:start w:val="1"/>
      <w:numFmt w:val="decimal"/>
      <w:lvlText w:val="%1."/>
      <w:lvlJc w:val="left"/>
      <w:pPr>
        <w:tabs>
          <w:tab w:val="num" w:pos="567"/>
        </w:tabs>
        <w:ind w:left="567" w:hanging="567"/>
      </w:pPr>
      <w:rPr>
        <w:rFonts w:hint="default"/>
        <w:b w:val="0"/>
      </w:rPr>
    </w:lvl>
    <w:lvl w:ilvl="1" w:tplc="AA262546">
      <w:start w:val="1"/>
      <w:numFmt w:val="lowerRoman"/>
      <w:lvlText w:val="%2."/>
      <w:lvlJc w:val="right"/>
      <w:pPr>
        <w:tabs>
          <w:tab w:val="num" w:pos="1440"/>
        </w:tabs>
        <w:ind w:left="1440" w:hanging="360"/>
      </w:pPr>
      <w:rPr>
        <w:rFonts w:hint="default"/>
        <w:b w:val="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1F961FB"/>
    <w:multiLevelType w:val="hybridMultilevel"/>
    <w:tmpl w:val="5F28F4B4"/>
    <w:lvl w:ilvl="0" w:tplc="2F7AB4F4">
      <w:start w:val="1"/>
      <w:numFmt w:val="decimal"/>
      <w:lvlText w:val="%1."/>
      <w:lvlJc w:val="left"/>
      <w:pPr>
        <w:tabs>
          <w:tab w:val="num" w:pos="567"/>
        </w:tabs>
        <w:ind w:left="567" w:hanging="567"/>
      </w:pPr>
      <w:rPr>
        <w:rFonts w:hint="default"/>
        <w:b w:val="0"/>
      </w:rPr>
    </w:lvl>
    <w:lvl w:ilvl="1" w:tplc="0C090001">
      <w:start w:val="1"/>
      <w:numFmt w:val="bullet"/>
      <w:lvlText w:val=""/>
      <w:lvlJc w:val="left"/>
      <w:pPr>
        <w:tabs>
          <w:tab w:val="num" w:pos="1440"/>
        </w:tabs>
        <w:ind w:left="1440" w:hanging="360"/>
      </w:pPr>
      <w:rPr>
        <w:rFonts w:ascii="Symbol" w:hAnsi="Symbol" w:hint="default"/>
        <w:b/>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63E46474"/>
    <w:multiLevelType w:val="hybridMultilevel"/>
    <w:tmpl w:val="595236FA"/>
    <w:lvl w:ilvl="0" w:tplc="998AEA3C">
      <w:start w:val="1"/>
      <w:numFmt w:val="bullet"/>
      <w:pStyle w:val="Bullet3"/>
      <w:lvlText w:val="»"/>
      <w:lvlJc w:val="left"/>
      <w:pPr>
        <w:ind w:left="927" w:hanging="360"/>
      </w:pPr>
      <w:rPr>
        <w:rFonts w:ascii="Gibson" w:hAnsi="Gibson" w:cs="Times New Roman" w:hint="default"/>
        <w:color w:val="002B49"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7F647C"/>
    <w:multiLevelType w:val="hybridMultilevel"/>
    <w:tmpl w:val="3A7622CA"/>
    <w:lvl w:ilvl="0" w:tplc="1CE03874">
      <w:start w:val="1"/>
      <w:numFmt w:val="decimal"/>
      <w:lvlText w:val="%1."/>
      <w:lvlJc w:val="left"/>
      <w:pPr>
        <w:tabs>
          <w:tab w:val="num" w:pos="720"/>
        </w:tabs>
        <w:ind w:left="720" w:hanging="360"/>
      </w:pPr>
      <w:rPr>
        <w:rFonts w:hint="default"/>
        <w:b/>
        <w:color w:val="002B49" w:themeColor="text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CA40C7"/>
    <w:multiLevelType w:val="hybridMultilevel"/>
    <w:tmpl w:val="8F4E05D6"/>
    <w:lvl w:ilvl="0" w:tplc="1E7A704A">
      <w:start w:val="1"/>
      <w:numFmt w:val="bullet"/>
      <w:pStyle w:val="Bullet2indent"/>
      <w:lvlText w:val="−"/>
      <w:lvlJc w:val="left"/>
      <w:pPr>
        <w:ind w:left="644" w:hanging="360"/>
      </w:pPr>
      <w:rPr>
        <w:rFonts w:ascii="Segoe UI Light" w:hAnsi="Segoe UI Light" w:hint="default"/>
        <w:b w:val="0"/>
        <w:i w:val="0"/>
        <w:color w:val="002B49" w:themeColor="tex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E550E5"/>
    <w:multiLevelType w:val="hybridMultilevel"/>
    <w:tmpl w:val="3AC4F8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E6A6B10"/>
    <w:multiLevelType w:val="multilevel"/>
    <w:tmpl w:val="061CC93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3"/>
  </w:num>
  <w:num w:numId="3">
    <w:abstractNumId w:val="26"/>
  </w:num>
  <w:num w:numId="4">
    <w:abstractNumId w:val="11"/>
  </w:num>
  <w:num w:numId="5">
    <w:abstractNumId w:val="28"/>
  </w:num>
  <w:num w:numId="6">
    <w:abstractNumId w:val="10"/>
  </w:num>
  <w:num w:numId="7">
    <w:abstractNumId w:val="0"/>
  </w:num>
  <w:num w:numId="8">
    <w:abstractNumId w:val="5"/>
  </w:num>
  <w:num w:numId="9">
    <w:abstractNumId w:val="16"/>
  </w:num>
  <w:num w:numId="10">
    <w:abstractNumId w:val="27"/>
  </w:num>
  <w:num w:numId="11">
    <w:abstractNumId w:val="20"/>
  </w:num>
  <w:num w:numId="12">
    <w:abstractNumId w:val="7"/>
  </w:num>
  <w:num w:numId="13">
    <w:abstractNumId w:val="19"/>
  </w:num>
  <w:num w:numId="14">
    <w:abstractNumId w:val="22"/>
  </w:num>
  <w:num w:numId="15">
    <w:abstractNumId w:val="15"/>
  </w:num>
  <w:num w:numId="16">
    <w:abstractNumId w:val="9"/>
  </w:num>
  <w:num w:numId="1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2"/>
  </w:num>
  <w:num w:numId="20">
    <w:abstractNumId w:val="5"/>
  </w:num>
  <w:num w:numId="21">
    <w:abstractNumId w:val="1"/>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4"/>
  </w:num>
  <w:num w:numId="33">
    <w:abstractNumId w:val="21"/>
  </w:num>
  <w:num w:numId="34">
    <w:abstractNumId w:val="17"/>
  </w:num>
  <w:num w:numId="35">
    <w:abstractNumId w:val="6"/>
  </w:num>
  <w:num w:numId="36">
    <w:abstractNumId w:val="18"/>
  </w:num>
  <w:num w:numId="37">
    <w:abstractNumId w:val="25"/>
  </w:num>
  <w:num w:numId="38">
    <w:abstractNumId w:val="29"/>
  </w:num>
  <w:num w:numId="39">
    <w:abstractNumId w:val="4"/>
  </w:num>
  <w:num w:numId="40">
    <w:abstractNumId w:val="2"/>
  </w:num>
  <w:num w:numId="41">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79873">
      <o:colormru v:ext="edit" colors="#f6c"/>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39F"/>
    <w:rsid w:val="000025C5"/>
    <w:rsid w:val="00004047"/>
    <w:rsid w:val="0000429E"/>
    <w:rsid w:val="00017BAF"/>
    <w:rsid w:val="00017DEF"/>
    <w:rsid w:val="00030130"/>
    <w:rsid w:val="00035A16"/>
    <w:rsid w:val="00047432"/>
    <w:rsid w:val="000525B0"/>
    <w:rsid w:val="000706DB"/>
    <w:rsid w:val="00073199"/>
    <w:rsid w:val="00074BDA"/>
    <w:rsid w:val="00085FE4"/>
    <w:rsid w:val="0008697E"/>
    <w:rsid w:val="00097F11"/>
    <w:rsid w:val="000A52CF"/>
    <w:rsid w:val="000A54D4"/>
    <w:rsid w:val="000A69B9"/>
    <w:rsid w:val="000B0F8C"/>
    <w:rsid w:val="000B1A88"/>
    <w:rsid w:val="000B7F6D"/>
    <w:rsid w:val="000C2CBC"/>
    <w:rsid w:val="000E6EA5"/>
    <w:rsid w:val="000F45A0"/>
    <w:rsid w:val="000F6ACD"/>
    <w:rsid w:val="000F716D"/>
    <w:rsid w:val="00100E64"/>
    <w:rsid w:val="0010445F"/>
    <w:rsid w:val="00105145"/>
    <w:rsid w:val="0011228E"/>
    <w:rsid w:val="00121637"/>
    <w:rsid w:val="001216A7"/>
    <w:rsid w:val="00125996"/>
    <w:rsid w:val="00127199"/>
    <w:rsid w:val="001301CB"/>
    <w:rsid w:val="0013082F"/>
    <w:rsid w:val="0013293B"/>
    <w:rsid w:val="0014347E"/>
    <w:rsid w:val="00145912"/>
    <w:rsid w:val="0015019D"/>
    <w:rsid w:val="00150EB4"/>
    <w:rsid w:val="00150FDF"/>
    <w:rsid w:val="00154F3B"/>
    <w:rsid w:val="001729BC"/>
    <w:rsid w:val="00176BA0"/>
    <w:rsid w:val="00182CE5"/>
    <w:rsid w:val="00193FBA"/>
    <w:rsid w:val="001A1026"/>
    <w:rsid w:val="001B042F"/>
    <w:rsid w:val="001B4C4E"/>
    <w:rsid w:val="001B6853"/>
    <w:rsid w:val="001C6517"/>
    <w:rsid w:val="001E13FD"/>
    <w:rsid w:val="001E796A"/>
    <w:rsid w:val="00201BC4"/>
    <w:rsid w:val="002024D0"/>
    <w:rsid w:val="0020481B"/>
    <w:rsid w:val="00205211"/>
    <w:rsid w:val="00223FE3"/>
    <w:rsid w:val="0022621E"/>
    <w:rsid w:val="002536E1"/>
    <w:rsid w:val="00253ED8"/>
    <w:rsid w:val="00256B69"/>
    <w:rsid w:val="002668A5"/>
    <w:rsid w:val="002749F8"/>
    <w:rsid w:val="0028355E"/>
    <w:rsid w:val="00286397"/>
    <w:rsid w:val="00297926"/>
    <w:rsid w:val="002A3DEF"/>
    <w:rsid w:val="002A6031"/>
    <w:rsid w:val="002B18F3"/>
    <w:rsid w:val="002B3DDF"/>
    <w:rsid w:val="002B5D1A"/>
    <w:rsid w:val="002C056E"/>
    <w:rsid w:val="002C2624"/>
    <w:rsid w:val="002D6882"/>
    <w:rsid w:val="002E09A7"/>
    <w:rsid w:val="002F07DD"/>
    <w:rsid w:val="00301217"/>
    <w:rsid w:val="00315AC7"/>
    <w:rsid w:val="003219AD"/>
    <w:rsid w:val="0033037F"/>
    <w:rsid w:val="00336A71"/>
    <w:rsid w:val="0033769A"/>
    <w:rsid w:val="00343B68"/>
    <w:rsid w:val="00353B45"/>
    <w:rsid w:val="00367FD9"/>
    <w:rsid w:val="003775E4"/>
    <w:rsid w:val="0039030D"/>
    <w:rsid w:val="00392A34"/>
    <w:rsid w:val="003935E9"/>
    <w:rsid w:val="0039580E"/>
    <w:rsid w:val="003A5AEB"/>
    <w:rsid w:val="003A6885"/>
    <w:rsid w:val="003B467F"/>
    <w:rsid w:val="003B7EA0"/>
    <w:rsid w:val="003C0733"/>
    <w:rsid w:val="003C3714"/>
    <w:rsid w:val="003C5106"/>
    <w:rsid w:val="003C6329"/>
    <w:rsid w:val="003D4209"/>
    <w:rsid w:val="003E2E44"/>
    <w:rsid w:val="003E690E"/>
    <w:rsid w:val="003F2825"/>
    <w:rsid w:val="003F5B88"/>
    <w:rsid w:val="003F7764"/>
    <w:rsid w:val="0041092E"/>
    <w:rsid w:val="00411982"/>
    <w:rsid w:val="004149C9"/>
    <w:rsid w:val="00415F92"/>
    <w:rsid w:val="004168D4"/>
    <w:rsid w:val="0043310A"/>
    <w:rsid w:val="00436C9A"/>
    <w:rsid w:val="004452C5"/>
    <w:rsid w:val="00446EED"/>
    <w:rsid w:val="00462106"/>
    <w:rsid w:val="004713D5"/>
    <w:rsid w:val="00472795"/>
    <w:rsid w:val="0048494C"/>
    <w:rsid w:val="00493853"/>
    <w:rsid w:val="004A5C1C"/>
    <w:rsid w:val="004A61EB"/>
    <w:rsid w:val="004A743E"/>
    <w:rsid w:val="004B2B3B"/>
    <w:rsid w:val="004B6B27"/>
    <w:rsid w:val="004C0A18"/>
    <w:rsid w:val="004E667A"/>
    <w:rsid w:val="004E7AB1"/>
    <w:rsid w:val="004F08CA"/>
    <w:rsid w:val="00500541"/>
    <w:rsid w:val="00507B3C"/>
    <w:rsid w:val="0051205D"/>
    <w:rsid w:val="0051305E"/>
    <w:rsid w:val="0051573C"/>
    <w:rsid w:val="005175B0"/>
    <w:rsid w:val="00521B5C"/>
    <w:rsid w:val="00524CD5"/>
    <w:rsid w:val="00525828"/>
    <w:rsid w:val="0054353C"/>
    <w:rsid w:val="00543FEB"/>
    <w:rsid w:val="005535C5"/>
    <w:rsid w:val="0057222A"/>
    <w:rsid w:val="00575409"/>
    <w:rsid w:val="00575F76"/>
    <w:rsid w:val="00576B9A"/>
    <w:rsid w:val="00576F1E"/>
    <w:rsid w:val="00581815"/>
    <w:rsid w:val="00582E28"/>
    <w:rsid w:val="005929E8"/>
    <w:rsid w:val="00594323"/>
    <w:rsid w:val="00597118"/>
    <w:rsid w:val="005B5075"/>
    <w:rsid w:val="005B5EEB"/>
    <w:rsid w:val="005C6067"/>
    <w:rsid w:val="005C6719"/>
    <w:rsid w:val="005D500E"/>
    <w:rsid w:val="005D65D3"/>
    <w:rsid w:val="005E2ADC"/>
    <w:rsid w:val="005F09D3"/>
    <w:rsid w:val="005F3E47"/>
    <w:rsid w:val="005F46C1"/>
    <w:rsid w:val="005F4CCA"/>
    <w:rsid w:val="005F589D"/>
    <w:rsid w:val="005F60F6"/>
    <w:rsid w:val="00600C97"/>
    <w:rsid w:val="00602369"/>
    <w:rsid w:val="00602F6D"/>
    <w:rsid w:val="00610247"/>
    <w:rsid w:val="00612F7B"/>
    <w:rsid w:val="006156E7"/>
    <w:rsid w:val="00621BCA"/>
    <w:rsid w:val="006234BC"/>
    <w:rsid w:val="00623C56"/>
    <w:rsid w:val="00625B19"/>
    <w:rsid w:val="006343A6"/>
    <w:rsid w:val="006513A1"/>
    <w:rsid w:val="00653107"/>
    <w:rsid w:val="00653462"/>
    <w:rsid w:val="0065734A"/>
    <w:rsid w:val="006639CF"/>
    <w:rsid w:val="00665790"/>
    <w:rsid w:val="006709A3"/>
    <w:rsid w:val="00671164"/>
    <w:rsid w:val="00671185"/>
    <w:rsid w:val="00675E8A"/>
    <w:rsid w:val="0068003D"/>
    <w:rsid w:val="00685133"/>
    <w:rsid w:val="0069327F"/>
    <w:rsid w:val="00693DEA"/>
    <w:rsid w:val="006B6F16"/>
    <w:rsid w:val="006C1E95"/>
    <w:rsid w:val="006C4490"/>
    <w:rsid w:val="006C5D27"/>
    <w:rsid w:val="006E1468"/>
    <w:rsid w:val="006E4312"/>
    <w:rsid w:val="006E4D11"/>
    <w:rsid w:val="006F6789"/>
    <w:rsid w:val="00711C8F"/>
    <w:rsid w:val="00722362"/>
    <w:rsid w:val="00723586"/>
    <w:rsid w:val="0072368C"/>
    <w:rsid w:val="00726B20"/>
    <w:rsid w:val="00735984"/>
    <w:rsid w:val="00743436"/>
    <w:rsid w:val="0074759F"/>
    <w:rsid w:val="007517C8"/>
    <w:rsid w:val="00753D38"/>
    <w:rsid w:val="00770BA5"/>
    <w:rsid w:val="00773594"/>
    <w:rsid w:val="007748D3"/>
    <w:rsid w:val="007756DB"/>
    <w:rsid w:val="0079122A"/>
    <w:rsid w:val="007A69BF"/>
    <w:rsid w:val="007C1C68"/>
    <w:rsid w:val="007C370D"/>
    <w:rsid w:val="007D4836"/>
    <w:rsid w:val="007E3CEA"/>
    <w:rsid w:val="007F2A3D"/>
    <w:rsid w:val="007F52E3"/>
    <w:rsid w:val="008006FD"/>
    <w:rsid w:val="00802644"/>
    <w:rsid w:val="0080750B"/>
    <w:rsid w:val="008117C5"/>
    <w:rsid w:val="00814D66"/>
    <w:rsid w:val="00816554"/>
    <w:rsid w:val="0082645D"/>
    <w:rsid w:val="00832554"/>
    <w:rsid w:val="0083321C"/>
    <w:rsid w:val="008337FA"/>
    <w:rsid w:val="00840577"/>
    <w:rsid w:val="00852E36"/>
    <w:rsid w:val="00862A95"/>
    <w:rsid w:val="00862D7D"/>
    <w:rsid w:val="008638A6"/>
    <w:rsid w:val="00865DC5"/>
    <w:rsid w:val="00870312"/>
    <w:rsid w:val="0087527F"/>
    <w:rsid w:val="00883E41"/>
    <w:rsid w:val="00891324"/>
    <w:rsid w:val="008A5A97"/>
    <w:rsid w:val="008B1CA4"/>
    <w:rsid w:val="008D2060"/>
    <w:rsid w:val="008D3E11"/>
    <w:rsid w:val="008D51C9"/>
    <w:rsid w:val="008D664C"/>
    <w:rsid w:val="008E04FB"/>
    <w:rsid w:val="00901DBA"/>
    <w:rsid w:val="00911346"/>
    <w:rsid w:val="009117D5"/>
    <w:rsid w:val="00913651"/>
    <w:rsid w:val="00915312"/>
    <w:rsid w:val="00917C4F"/>
    <w:rsid w:val="00917F9D"/>
    <w:rsid w:val="00921EAD"/>
    <w:rsid w:val="0092358C"/>
    <w:rsid w:val="00923E39"/>
    <w:rsid w:val="00930B0F"/>
    <w:rsid w:val="00936046"/>
    <w:rsid w:val="00936752"/>
    <w:rsid w:val="00940121"/>
    <w:rsid w:val="00941192"/>
    <w:rsid w:val="00941B8E"/>
    <w:rsid w:val="00945F24"/>
    <w:rsid w:val="0094672B"/>
    <w:rsid w:val="00956DBA"/>
    <w:rsid w:val="009627CF"/>
    <w:rsid w:val="009631C7"/>
    <w:rsid w:val="00964E53"/>
    <w:rsid w:val="009673F3"/>
    <w:rsid w:val="0097551B"/>
    <w:rsid w:val="00994542"/>
    <w:rsid w:val="009978E0"/>
    <w:rsid w:val="009A347D"/>
    <w:rsid w:val="009A5A48"/>
    <w:rsid w:val="009A66AB"/>
    <w:rsid w:val="009B16F1"/>
    <w:rsid w:val="009B66B1"/>
    <w:rsid w:val="009D14AD"/>
    <w:rsid w:val="009D35D5"/>
    <w:rsid w:val="009D4937"/>
    <w:rsid w:val="009D574A"/>
    <w:rsid w:val="009E4E48"/>
    <w:rsid w:val="009F3B0B"/>
    <w:rsid w:val="009F523D"/>
    <w:rsid w:val="009F76F0"/>
    <w:rsid w:val="00A05857"/>
    <w:rsid w:val="00A1160E"/>
    <w:rsid w:val="00A2761D"/>
    <w:rsid w:val="00A364CA"/>
    <w:rsid w:val="00A407ED"/>
    <w:rsid w:val="00A44ECD"/>
    <w:rsid w:val="00A4581C"/>
    <w:rsid w:val="00A462BE"/>
    <w:rsid w:val="00A47B37"/>
    <w:rsid w:val="00A5271D"/>
    <w:rsid w:val="00A5370A"/>
    <w:rsid w:val="00A5519E"/>
    <w:rsid w:val="00A61C76"/>
    <w:rsid w:val="00A624E6"/>
    <w:rsid w:val="00A6294E"/>
    <w:rsid w:val="00A62D56"/>
    <w:rsid w:val="00A63EA7"/>
    <w:rsid w:val="00A717BE"/>
    <w:rsid w:val="00A75B2E"/>
    <w:rsid w:val="00A8187F"/>
    <w:rsid w:val="00A823B5"/>
    <w:rsid w:val="00A8639F"/>
    <w:rsid w:val="00A920E2"/>
    <w:rsid w:val="00A964B8"/>
    <w:rsid w:val="00AA79DF"/>
    <w:rsid w:val="00AB063C"/>
    <w:rsid w:val="00AB12C3"/>
    <w:rsid w:val="00AC371F"/>
    <w:rsid w:val="00AC4100"/>
    <w:rsid w:val="00AC491C"/>
    <w:rsid w:val="00AD4A33"/>
    <w:rsid w:val="00AE4DB3"/>
    <w:rsid w:val="00AE6EB3"/>
    <w:rsid w:val="00AF2D95"/>
    <w:rsid w:val="00B00513"/>
    <w:rsid w:val="00B02639"/>
    <w:rsid w:val="00B0540B"/>
    <w:rsid w:val="00B06356"/>
    <w:rsid w:val="00B2495B"/>
    <w:rsid w:val="00B25110"/>
    <w:rsid w:val="00B258FD"/>
    <w:rsid w:val="00B31DD6"/>
    <w:rsid w:val="00B33F8F"/>
    <w:rsid w:val="00B42FD7"/>
    <w:rsid w:val="00B50F74"/>
    <w:rsid w:val="00B53398"/>
    <w:rsid w:val="00B57305"/>
    <w:rsid w:val="00B66902"/>
    <w:rsid w:val="00B70AAC"/>
    <w:rsid w:val="00B744E0"/>
    <w:rsid w:val="00B8339B"/>
    <w:rsid w:val="00B875F3"/>
    <w:rsid w:val="00B94EFF"/>
    <w:rsid w:val="00B97485"/>
    <w:rsid w:val="00BA2002"/>
    <w:rsid w:val="00BA5C0F"/>
    <w:rsid w:val="00BA6BE5"/>
    <w:rsid w:val="00BA7C94"/>
    <w:rsid w:val="00BB1DC7"/>
    <w:rsid w:val="00BC1012"/>
    <w:rsid w:val="00BC1466"/>
    <w:rsid w:val="00BC4A31"/>
    <w:rsid w:val="00BD0AF9"/>
    <w:rsid w:val="00BD2411"/>
    <w:rsid w:val="00BD356A"/>
    <w:rsid w:val="00BD425A"/>
    <w:rsid w:val="00BD4FFC"/>
    <w:rsid w:val="00BD685D"/>
    <w:rsid w:val="00BD6D81"/>
    <w:rsid w:val="00BE04D3"/>
    <w:rsid w:val="00BF13CC"/>
    <w:rsid w:val="00C13142"/>
    <w:rsid w:val="00C2316E"/>
    <w:rsid w:val="00C24B54"/>
    <w:rsid w:val="00C25C05"/>
    <w:rsid w:val="00C30FF2"/>
    <w:rsid w:val="00C31262"/>
    <w:rsid w:val="00C37032"/>
    <w:rsid w:val="00C4024A"/>
    <w:rsid w:val="00C4099A"/>
    <w:rsid w:val="00C452FD"/>
    <w:rsid w:val="00C47E52"/>
    <w:rsid w:val="00C530AA"/>
    <w:rsid w:val="00C5760A"/>
    <w:rsid w:val="00C57F0D"/>
    <w:rsid w:val="00C61E5B"/>
    <w:rsid w:val="00C663DB"/>
    <w:rsid w:val="00C858F9"/>
    <w:rsid w:val="00C90091"/>
    <w:rsid w:val="00CA2858"/>
    <w:rsid w:val="00CA552C"/>
    <w:rsid w:val="00CB15A3"/>
    <w:rsid w:val="00CB4CA9"/>
    <w:rsid w:val="00CB572F"/>
    <w:rsid w:val="00CC4C41"/>
    <w:rsid w:val="00CC71E6"/>
    <w:rsid w:val="00CE026A"/>
    <w:rsid w:val="00CE02CB"/>
    <w:rsid w:val="00CE29AC"/>
    <w:rsid w:val="00CF6D86"/>
    <w:rsid w:val="00D06641"/>
    <w:rsid w:val="00D15EB1"/>
    <w:rsid w:val="00D16151"/>
    <w:rsid w:val="00D17251"/>
    <w:rsid w:val="00D25E58"/>
    <w:rsid w:val="00D26955"/>
    <w:rsid w:val="00D307F1"/>
    <w:rsid w:val="00D326FD"/>
    <w:rsid w:val="00D331BF"/>
    <w:rsid w:val="00D338F4"/>
    <w:rsid w:val="00D3722C"/>
    <w:rsid w:val="00D41211"/>
    <w:rsid w:val="00D45287"/>
    <w:rsid w:val="00D45F33"/>
    <w:rsid w:val="00D6476E"/>
    <w:rsid w:val="00D7051F"/>
    <w:rsid w:val="00D709BA"/>
    <w:rsid w:val="00D74C42"/>
    <w:rsid w:val="00D7688A"/>
    <w:rsid w:val="00D80E5C"/>
    <w:rsid w:val="00D81657"/>
    <w:rsid w:val="00D90F71"/>
    <w:rsid w:val="00D96EEE"/>
    <w:rsid w:val="00D96F2D"/>
    <w:rsid w:val="00DA1B2D"/>
    <w:rsid w:val="00DA46EC"/>
    <w:rsid w:val="00DB082E"/>
    <w:rsid w:val="00DB086A"/>
    <w:rsid w:val="00DD08AF"/>
    <w:rsid w:val="00DD3349"/>
    <w:rsid w:val="00DD348B"/>
    <w:rsid w:val="00DF1662"/>
    <w:rsid w:val="00DF238A"/>
    <w:rsid w:val="00E11159"/>
    <w:rsid w:val="00E11C15"/>
    <w:rsid w:val="00E1381E"/>
    <w:rsid w:val="00E22BFA"/>
    <w:rsid w:val="00E24E02"/>
    <w:rsid w:val="00E263C2"/>
    <w:rsid w:val="00E3317A"/>
    <w:rsid w:val="00E366DE"/>
    <w:rsid w:val="00E3757B"/>
    <w:rsid w:val="00E41844"/>
    <w:rsid w:val="00E44BE7"/>
    <w:rsid w:val="00E556B5"/>
    <w:rsid w:val="00E65FA4"/>
    <w:rsid w:val="00E67EE5"/>
    <w:rsid w:val="00E7698D"/>
    <w:rsid w:val="00E9453D"/>
    <w:rsid w:val="00E94A12"/>
    <w:rsid w:val="00EA3AD0"/>
    <w:rsid w:val="00EB05AE"/>
    <w:rsid w:val="00EB6F85"/>
    <w:rsid w:val="00EC20FC"/>
    <w:rsid w:val="00EC52E2"/>
    <w:rsid w:val="00EE25E6"/>
    <w:rsid w:val="00EE2BA9"/>
    <w:rsid w:val="00EE67C9"/>
    <w:rsid w:val="00EE722C"/>
    <w:rsid w:val="00EF0830"/>
    <w:rsid w:val="00EF4231"/>
    <w:rsid w:val="00EF7D7E"/>
    <w:rsid w:val="00F07613"/>
    <w:rsid w:val="00F220A4"/>
    <w:rsid w:val="00F27EFB"/>
    <w:rsid w:val="00F32E0C"/>
    <w:rsid w:val="00F34D9E"/>
    <w:rsid w:val="00F404AB"/>
    <w:rsid w:val="00F41E11"/>
    <w:rsid w:val="00F45639"/>
    <w:rsid w:val="00F46086"/>
    <w:rsid w:val="00F5133D"/>
    <w:rsid w:val="00F51867"/>
    <w:rsid w:val="00F6589A"/>
    <w:rsid w:val="00F752AC"/>
    <w:rsid w:val="00F80AD6"/>
    <w:rsid w:val="00F962DD"/>
    <w:rsid w:val="00FA0F8C"/>
    <w:rsid w:val="00FA2DDE"/>
    <w:rsid w:val="00FA7670"/>
    <w:rsid w:val="00FC3BD5"/>
    <w:rsid w:val="00FC4781"/>
    <w:rsid w:val="00FC6ED2"/>
    <w:rsid w:val="00FD037D"/>
    <w:rsid w:val="00FD6451"/>
    <w:rsid w:val="00FF3A71"/>
    <w:rsid w:val="00FF663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colormru v:ext="edit" colors="#f6c"/>
      <o:colormenu v:ext="edit" fillcolor="none"/>
    </o:shapedefaults>
    <o:shapelayout v:ext="edit">
      <o:idmap v:ext="edit" data="1"/>
    </o:shapelayout>
  </w:shapeDefaults>
  <w:decimalSymbol w:val="."/>
  <w:listSeparator w:val=","/>
  <w14:docId w14:val="2949BF99"/>
  <w15:docId w15:val="{BCFD1866-199D-4F1D-8466-8B378CB5B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348B"/>
    <w:rPr>
      <w:rFonts w:asciiTheme="minorHAnsi" w:hAnsiTheme="minorHAnsi"/>
      <w:color w:val="002B49" w:themeColor="text2"/>
      <w:sz w:val="20"/>
    </w:rPr>
  </w:style>
  <w:style w:type="paragraph" w:styleId="Heading1">
    <w:name w:val="heading 1"/>
    <w:basedOn w:val="Normal"/>
    <w:next w:val="Normal"/>
    <w:link w:val="Heading1Char"/>
    <w:qFormat/>
    <w:rsid w:val="008D51C9"/>
    <w:pPr>
      <w:pageBreakBefore/>
      <w:widowControl w:val="0"/>
      <w:suppressAutoHyphens/>
      <w:autoSpaceDE w:val="0"/>
      <w:autoSpaceDN w:val="0"/>
      <w:adjustRightInd w:val="0"/>
      <w:spacing w:after="534"/>
      <w:textAlignment w:val="center"/>
      <w:outlineLvl w:val="0"/>
    </w:pPr>
    <w:rPr>
      <w:rFonts w:cs="Arial"/>
      <w:b/>
      <w:sz w:val="56"/>
    </w:rPr>
  </w:style>
  <w:style w:type="paragraph" w:styleId="Heading2">
    <w:name w:val="heading 2"/>
    <w:basedOn w:val="BodyText"/>
    <w:next w:val="Normal"/>
    <w:link w:val="Heading2Char"/>
    <w:qFormat/>
    <w:rsid w:val="008D3E11"/>
    <w:pPr>
      <w:numPr>
        <w:ilvl w:val="1"/>
        <w:numId w:val="8"/>
      </w:numPr>
      <w:spacing w:before="360"/>
      <w:outlineLvl w:val="1"/>
    </w:pPr>
    <w:rPr>
      <w:b/>
      <w:sz w:val="24"/>
    </w:rPr>
  </w:style>
  <w:style w:type="paragraph" w:styleId="Heading3">
    <w:name w:val="heading 3"/>
    <w:basedOn w:val="Normal"/>
    <w:next w:val="Normal"/>
    <w:link w:val="Heading3Char"/>
    <w:qFormat/>
    <w:rsid w:val="008D3E11"/>
    <w:pPr>
      <w:keepNext/>
      <w:keepLines/>
      <w:spacing w:before="200"/>
      <w:ind w:left="720"/>
      <w:outlineLvl w:val="2"/>
    </w:pPr>
    <w:rPr>
      <w:rFonts w:eastAsia="Times New Roman"/>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1C9"/>
    <w:rPr>
      <w:rFonts w:asciiTheme="minorHAnsi" w:hAnsiTheme="minorHAnsi" w:cs="Arial"/>
      <w:b/>
      <w:color w:val="002B49" w:themeColor="text2"/>
      <w:sz w:val="56"/>
    </w:rPr>
  </w:style>
  <w:style w:type="character" w:customStyle="1" w:styleId="Heading2Char">
    <w:name w:val="Heading 2 Char"/>
    <w:basedOn w:val="DefaultParagraphFont"/>
    <w:link w:val="Heading2"/>
    <w:rsid w:val="008D3E11"/>
    <w:rPr>
      <w:rFonts w:asciiTheme="minorHAnsi" w:hAnsiTheme="minorHAnsi" w:cs="Arial"/>
      <w:b/>
      <w:color w:val="002B49" w:themeColor="text2"/>
      <w:szCs w:val="20"/>
    </w:rPr>
  </w:style>
  <w:style w:type="table" w:styleId="TableGrid">
    <w:name w:val="Table Grid"/>
    <w:basedOn w:val="TableNormal"/>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79122A"/>
    <w:rPr>
      <w:rFonts w:cs="Arial-Black"/>
      <w:spacing w:val="-5"/>
      <w:szCs w:val="20"/>
    </w:rPr>
  </w:style>
  <w:style w:type="character" w:customStyle="1" w:styleId="HeaderChar">
    <w:name w:val="Header Char"/>
    <w:basedOn w:val="DefaultParagraphFont"/>
    <w:link w:val="Header"/>
    <w:uiPriority w:val="99"/>
    <w:rsid w:val="0079122A"/>
    <w:rPr>
      <w:rFonts w:asciiTheme="minorHAnsi" w:hAnsiTheme="minorHAnsi" w:cs="Arial-Black"/>
      <w:color w:val="002B49" w:themeColor="text2"/>
      <w:spacing w:val="-5"/>
      <w:sz w:val="20"/>
      <w:szCs w:val="20"/>
    </w:rPr>
  </w:style>
  <w:style w:type="paragraph" w:styleId="Footer">
    <w:name w:val="footer"/>
    <w:basedOn w:val="Normal"/>
    <w:link w:val="FooterChar"/>
    <w:uiPriority w:val="99"/>
    <w:unhideWhenUsed/>
    <w:rsid w:val="00722362"/>
    <w:pPr>
      <w:spacing w:after="120"/>
      <w:ind w:right="163"/>
      <w:jc w:val="right"/>
    </w:pPr>
    <w:rPr>
      <w:b/>
      <w:bCs/>
      <w:sz w:val="16"/>
      <w:szCs w:val="16"/>
    </w:rPr>
  </w:style>
  <w:style w:type="character" w:customStyle="1" w:styleId="FooterChar">
    <w:name w:val="Footer Char"/>
    <w:basedOn w:val="DefaultParagraphFont"/>
    <w:link w:val="Footer"/>
    <w:uiPriority w:val="99"/>
    <w:rsid w:val="00722362"/>
    <w:rPr>
      <w:rFonts w:asciiTheme="minorHAnsi" w:hAnsiTheme="minorHAnsi"/>
      <w:b/>
      <w:bCs/>
      <w:color w:val="002B49" w:themeColor="text2"/>
      <w:sz w:val="16"/>
      <w:szCs w:val="16"/>
    </w:rPr>
  </w:style>
  <w:style w:type="paragraph" w:styleId="BalloonText">
    <w:name w:val="Balloon Text"/>
    <w:basedOn w:val="Normal"/>
    <w:link w:val="BalloonTextChar"/>
    <w:rsid w:val="000B0F8C"/>
    <w:rPr>
      <w:rFonts w:ascii="Tahoma" w:hAnsi="Tahoma" w:cs="Tahoma"/>
      <w:sz w:val="16"/>
      <w:szCs w:val="16"/>
    </w:rPr>
  </w:style>
  <w:style w:type="character" w:customStyle="1" w:styleId="BalloonTextChar">
    <w:name w:val="Balloon Text Char"/>
    <w:basedOn w:val="DefaultParagraphFont"/>
    <w:link w:val="BalloonText"/>
    <w:rsid w:val="000B0F8C"/>
    <w:rPr>
      <w:rFonts w:ascii="Tahoma" w:hAnsi="Tahoma" w:cs="Tahoma"/>
      <w:color w:val="002B49" w:themeColor="text2"/>
      <w:sz w:val="16"/>
      <w:szCs w:val="16"/>
    </w:rPr>
  </w:style>
  <w:style w:type="paragraph" w:styleId="BodyText">
    <w:name w:val="Body Text"/>
    <w:basedOn w:val="Normal"/>
    <w:link w:val="BodyTextChar"/>
    <w:qFormat/>
    <w:rsid w:val="008D3E11"/>
    <w:pPr>
      <w:widowControl w:val="0"/>
      <w:suppressAutoHyphens/>
      <w:autoSpaceDE w:val="0"/>
      <w:autoSpaceDN w:val="0"/>
      <w:adjustRightInd w:val="0"/>
      <w:spacing w:before="120" w:after="28"/>
      <w:textAlignment w:val="center"/>
    </w:pPr>
    <w:rPr>
      <w:rFonts w:cs="Arial"/>
      <w:sz w:val="22"/>
      <w:szCs w:val="20"/>
    </w:rPr>
  </w:style>
  <w:style w:type="character" w:customStyle="1" w:styleId="BodyTextChar">
    <w:name w:val="Body Text Char"/>
    <w:basedOn w:val="DefaultParagraphFont"/>
    <w:link w:val="BodyText"/>
    <w:rsid w:val="008D3E11"/>
    <w:rPr>
      <w:rFonts w:asciiTheme="minorHAnsi" w:hAnsiTheme="minorHAnsi" w:cs="Arial"/>
      <w:color w:val="002B49" w:themeColor="text2"/>
      <w:sz w:val="22"/>
      <w:szCs w:val="20"/>
    </w:rPr>
  </w:style>
  <w:style w:type="paragraph" w:customStyle="1" w:styleId="Bullet1">
    <w:name w:val="Bullet 1"/>
    <w:basedOn w:val="BodyText"/>
    <w:qFormat/>
    <w:rsid w:val="00CE29AC"/>
    <w:pPr>
      <w:widowControl/>
      <w:numPr>
        <w:numId w:val="1"/>
      </w:numPr>
      <w:suppressAutoHyphens w:val="0"/>
      <w:autoSpaceDE/>
      <w:autoSpaceDN/>
      <w:adjustRightInd/>
      <w:ind w:left="227" w:hanging="227"/>
      <w:textAlignment w:val="auto"/>
    </w:pPr>
  </w:style>
  <w:style w:type="paragraph" w:customStyle="1" w:styleId="Bullet2">
    <w:name w:val="Bullet 2"/>
    <w:basedOn w:val="Normal"/>
    <w:qFormat/>
    <w:rsid w:val="00343B68"/>
    <w:pPr>
      <w:numPr>
        <w:numId w:val="2"/>
      </w:numPr>
      <w:spacing w:after="28"/>
      <w:ind w:left="454" w:hanging="227"/>
    </w:pPr>
    <w:rPr>
      <w:rFonts w:cs="ArialMT"/>
    </w:rPr>
  </w:style>
  <w:style w:type="character" w:customStyle="1" w:styleId="Heading3Char">
    <w:name w:val="Heading 3 Char"/>
    <w:basedOn w:val="DefaultParagraphFont"/>
    <w:link w:val="Heading3"/>
    <w:rsid w:val="008D3E11"/>
    <w:rPr>
      <w:rFonts w:asciiTheme="minorHAnsi" w:eastAsia="Times New Roman" w:hAnsiTheme="minorHAnsi"/>
      <w:b/>
      <w:bCs/>
      <w:color w:val="002B49" w:themeColor="text2"/>
      <w:sz w:val="22"/>
    </w:rPr>
  </w:style>
  <w:style w:type="character" w:styleId="PageNumber">
    <w:name w:val="page number"/>
    <w:basedOn w:val="DefaultParagraphFont"/>
    <w:rsid w:val="0022621E"/>
    <w:rPr>
      <w:rFonts w:asciiTheme="minorHAnsi" w:hAnsiTheme="minorHAnsi"/>
      <w:noProof w:val="0"/>
      <w:color w:val="FFFFFF" w:themeColor="background1"/>
      <w:sz w:val="20"/>
      <w:lang w:val="en-AU"/>
    </w:rPr>
  </w:style>
  <w:style w:type="paragraph" w:customStyle="1" w:styleId="Bullet3">
    <w:name w:val="Bullet 3"/>
    <w:basedOn w:val="Normal"/>
    <w:rsid w:val="00343B68"/>
    <w:pPr>
      <w:numPr>
        <w:numId w:val="3"/>
      </w:numPr>
      <w:spacing w:after="28"/>
      <w:ind w:left="681" w:hanging="227"/>
    </w:pPr>
  </w:style>
  <w:style w:type="paragraph" w:customStyle="1" w:styleId="FPHeading1">
    <w:name w:val="FP Heading 1"/>
    <w:basedOn w:val="Normal"/>
    <w:rsid w:val="00343B68"/>
    <w:pPr>
      <w:jc w:val="center"/>
    </w:pPr>
    <w:rPr>
      <w:rFonts w:asciiTheme="majorHAnsi" w:hAnsiTheme="majorHAnsi" w:cs="Arial"/>
      <w:b/>
      <w:sz w:val="72"/>
      <w:szCs w:val="72"/>
    </w:rPr>
  </w:style>
  <w:style w:type="paragraph" w:customStyle="1" w:styleId="FPHeading2">
    <w:name w:val="FP Heading 2"/>
    <w:basedOn w:val="Normal"/>
    <w:rsid w:val="00286397"/>
    <w:pPr>
      <w:spacing w:before="120" w:after="120"/>
    </w:pPr>
    <w:rPr>
      <w:color w:val="00BEDF" w:themeColor="accent2"/>
      <w:sz w:val="36"/>
      <w:szCs w:val="36"/>
    </w:rPr>
  </w:style>
  <w:style w:type="paragraph" w:customStyle="1" w:styleId="FPHeading1White">
    <w:name w:val="FP Heading 1 White"/>
    <w:basedOn w:val="FPHeading1"/>
    <w:rsid w:val="00343B68"/>
    <w:pPr>
      <w:jc w:val="left"/>
    </w:pPr>
    <w:rPr>
      <w:b w:val="0"/>
      <w:color w:val="FFFFFF" w:themeColor="background1"/>
    </w:rPr>
  </w:style>
  <w:style w:type="table" w:styleId="ColorfulList-Accent2">
    <w:name w:val="Colorful List Accent 2"/>
    <w:basedOn w:val="TableNormal"/>
    <w:rsid w:val="005C6067"/>
    <w:rPr>
      <w:color w:val="000000" w:themeColor="text1"/>
    </w:rPr>
    <w:tblPr>
      <w:tblStyleRowBandSize w:val="1"/>
      <w:tblStyleColBandSize w:val="1"/>
    </w:tblPr>
    <w:tcPr>
      <w:shd w:val="clear" w:color="auto" w:fill="E2FAFF" w:themeFill="accent2" w:themeFillTint="19"/>
    </w:tcPr>
    <w:tblStylePr w:type="firstRow">
      <w:rPr>
        <w:b/>
        <w:bCs/>
        <w:color w:val="FFFFFF" w:themeColor="background1"/>
      </w:rPr>
      <w:tblPr/>
      <w:tcPr>
        <w:tcBorders>
          <w:bottom w:val="single" w:sz="12" w:space="0" w:color="FFFFFF" w:themeColor="background1"/>
        </w:tcBorders>
        <w:shd w:val="clear" w:color="auto" w:fill="0097B2" w:themeFill="accent2" w:themeFillShade="CC"/>
      </w:tcPr>
    </w:tblStylePr>
    <w:tblStylePr w:type="lastRow">
      <w:rPr>
        <w:b/>
        <w:bCs/>
        <w:color w:val="0097B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4FF" w:themeFill="accent2" w:themeFillTint="3F"/>
      </w:tcPr>
    </w:tblStylePr>
    <w:tblStylePr w:type="band1Horz">
      <w:tblPr/>
      <w:tcPr>
        <w:shd w:val="clear" w:color="auto" w:fill="C5F6FF" w:themeFill="accent2" w:themeFillTint="33"/>
      </w:tcPr>
    </w:tblStylePr>
  </w:style>
  <w:style w:type="paragraph" w:styleId="BodyTextIndent">
    <w:name w:val="Body Text Indent"/>
    <w:basedOn w:val="Normal"/>
    <w:link w:val="BodyTextIndentChar"/>
    <w:rsid w:val="00343B68"/>
    <w:pPr>
      <w:spacing w:after="120"/>
      <w:ind w:left="680"/>
    </w:pPr>
  </w:style>
  <w:style w:type="character" w:customStyle="1" w:styleId="BodyTextIndentChar">
    <w:name w:val="Body Text Indent Char"/>
    <w:basedOn w:val="DefaultParagraphFont"/>
    <w:link w:val="BodyTextIndent"/>
    <w:rsid w:val="00343B68"/>
    <w:rPr>
      <w:rFonts w:asciiTheme="minorHAnsi" w:hAnsiTheme="minorHAnsi"/>
      <w:color w:val="002B49" w:themeColor="text2"/>
      <w:sz w:val="20"/>
    </w:rPr>
  </w:style>
  <w:style w:type="paragraph" w:customStyle="1" w:styleId="Bullet1Indent">
    <w:name w:val="Bullet 1 Indent"/>
    <w:basedOn w:val="BodyText"/>
    <w:rsid w:val="005C6067"/>
    <w:pPr>
      <w:numPr>
        <w:numId w:val="4"/>
      </w:numPr>
      <w:ind w:left="907" w:hanging="227"/>
    </w:pPr>
  </w:style>
  <w:style w:type="paragraph" w:customStyle="1" w:styleId="Bullet2indent">
    <w:name w:val="Bullet 2 indent"/>
    <w:basedOn w:val="BodyText"/>
    <w:rsid w:val="005C6067"/>
    <w:pPr>
      <w:numPr>
        <w:numId w:val="5"/>
      </w:numPr>
      <w:ind w:left="1134" w:hanging="227"/>
    </w:pPr>
  </w:style>
  <w:style w:type="paragraph" w:customStyle="1" w:styleId="BodyTextNumbered">
    <w:name w:val="Body Text Numbered"/>
    <w:basedOn w:val="BodyText"/>
    <w:rsid w:val="005C6067"/>
    <w:pPr>
      <w:numPr>
        <w:ilvl w:val="2"/>
        <w:numId w:val="8"/>
      </w:numPr>
    </w:pPr>
  </w:style>
  <w:style w:type="paragraph" w:customStyle="1" w:styleId="Bulleta">
    <w:name w:val="Bullet a"/>
    <w:basedOn w:val="BodyText"/>
    <w:rsid w:val="000F6ACD"/>
    <w:pPr>
      <w:numPr>
        <w:numId w:val="6"/>
      </w:numPr>
      <w:ind w:left="1105" w:hanging="396"/>
    </w:pPr>
  </w:style>
  <w:style w:type="paragraph" w:customStyle="1" w:styleId="Bulleti">
    <w:name w:val="Bullet i"/>
    <w:basedOn w:val="BodyText"/>
    <w:rsid w:val="000F6ACD"/>
    <w:pPr>
      <w:numPr>
        <w:numId w:val="7"/>
      </w:numPr>
      <w:ind w:left="1105" w:hanging="254"/>
    </w:pPr>
  </w:style>
  <w:style w:type="table" w:customStyle="1" w:styleId="CWCTable">
    <w:name w:val="CWC Table"/>
    <w:basedOn w:val="TableNormal"/>
    <w:uiPriority w:val="99"/>
    <w:rsid w:val="00D15EB1"/>
    <w:rPr>
      <w:rFonts w:asciiTheme="minorHAnsi" w:hAnsiTheme="minorHAnsi"/>
      <w:color w:val="002B49" w:themeColor="text2"/>
      <w:sz w:val="20"/>
    </w:rPr>
    <w:tblPr>
      <w:tblStyleRowBandSize w:val="1"/>
      <w:tblBorders>
        <w:insideH w:val="single" w:sz="4" w:space="0" w:color="FFFFFF" w:themeColor="background1"/>
        <w:insideV w:val="single" w:sz="4" w:space="0" w:color="FFFFFF" w:themeColor="background1"/>
      </w:tblBorders>
    </w:tblPr>
    <w:tcPr>
      <w:vAlign w:val="center"/>
    </w:tcPr>
    <w:tblStylePr w:type="firstRow">
      <w:pPr>
        <w:jc w:val="left"/>
      </w:pPr>
      <w:rPr>
        <w:rFonts w:asciiTheme="minorHAnsi" w:hAnsiTheme="minorHAnsi"/>
        <w:b/>
        <w:color w:val="FFFFFF" w:themeColor="background1"/>
        <w:sz w:val="20"/>
      </w:rPr>
      <w:tblPr/>
      <w:tcPr>
        <w:shd w:val="clear" w:color="auto" w:fill="002B49" w:themeFill="accent1"/>
      </w:tcPr>
    </w:tblStylePr>
    <w:tblStylePr w:type="lastRow">
      <w:rPr>
        <w:b/>
      </w:rPr>
      <w:tblPr/>
      <w:tcPr>
        <w:shd w:val="clear" w:color="auto" w:fill="FCCAD4"/>
      </w:tcPr>
    </w:tblStylePr>
    <w:tblStylePr w:type="band1Horz">
      <w:rPr>
        <w:color w:val="002B49" w:themeColor="text2"/>
      </w:rPr>
      <w:tblPr/>
      <w:tcPr>
        <w:shd w:val="clear" w:color="auto" w:fill="FEF4F6"/>
      </w:tcPr>
    </w:tblStylePr>
    <w:tblStylePr w:type="band2Horz">
      <w:tblPr/>
      <w:tcPr>
        <w:shd w:val="clear" w:color="auto" w:fill="FDDFE5"/>
      </w:tcPr>
    </w:tblStylePr>
  </w:style>
  <w:style w:type="paragraph" w:styleId="TOAHeading">
    <w:name w:val="toa heading"/>
    <w:basedOn w:val="Normal"/>
    <w:next w:val="Normal"/>
    <w:rsid w:val="00D3722C"/>
    <w:pPr>
      <w:spacing w:after="1134"/>
    </w:pPr>
    <w:rPr>
      <w:b/>
      <w:caps/>
      <w:sz w:val="52"/>
      <w:szCs w:val="52"/>
    </w:rPr>
  </w:style>
  <w:style w:type="paragraph" w:styleId="TOC1">
    <w:name w:val="toc 1"/>
    <w:basedOn w:val="Normal"/>
    <w:next w:val="Normal"/>
    <w:autoRedefine/>
    <w:uiPriority w:val="39"/>
    <w:rsid w:val="005175B0"/>
    <w:pPr>
      <w:tabs>
        <w:tab w:val="left" w:pos="660"/>
        <w:tab w:val="right" w:leader="dot" w:pos="9498"/>
      </w:tabs>
      <w:spacing w:after="100"/>
    </w:pPr>
    <w:rPr>
      <w:noProof/>
      <w:sz w:val="32"/>
      <w:szCs w:val="32"/>
    </w:rPr>
  </w:style>
  <w:style w:type="character" w:styleId="PlaceholderText">
    <w:name w:val="Placeholder Text"/>
    <w:basedOn w:val="DefaultParagraphFont"/>
    <w:rsid w:val="007748D3"/>
    <w:rPr>
      <w:color w:val="808080"/>
    </w:rPr>
  </w:style>
  <w:style w:type="table" w:styleId="LightList-Accent2">
    <w:name w:val="Light List Accent 2"/>
    <w:basedOn w:val="TableNormal"/>
    <w:rsid w:val="00286397"/>
    <w:tblPr>
      <w:tblStyleRowBandSize w:val="1"/>
      <w:tblStyleColBandSize w:val="1"/>
      <w:tblBorders>
        <w:top w:val="single" w:sz="8" w:space="0" w:color="00BEDF" w:themeColor="accent2"/>
        <w:left w:val="single" w:sz="8" w:space="0" w:color="00BEDF" w:themeColor="accent2"/>
        <w:bottom w:val="single" w:sz="8" w:space="0" w:color="00BEDF" w:themeColor="accent2"/>
        <w:right w:val="single" w:sz="8" w:space="0" w:color="00BEDF" w:themeColor="accent2"/>
      </w:tblBorders>
    </w:tblPr>
    <w:tblStylePr w:type="firstRow">
      <w:pPr>
        <w:spacing w:before="0" w:after="0" w:line="240" w:lineRule="auto"/>
      </w:pPr>
      <w:rPr>
        <w:b/>
        <w:bCs/>
        <w:color w:val="FFFFFF" w:themeColor="background1"/>
      </w:rPr>
      <w:tblPr/>
      <w:tcPr>
        <w:shd w:val="clear" w:color="auto" w:fill="00BEDF" w:themeFill="accent2"/>
      </w:tcPr>
    </w:tblStylePr>
    <w:tblStylePr w:type="lastRow">
      <w:pPr>
        <w:spacing w:before="0" w:after="0" w:line="240" w:lineRule="auto"/>
      </w:pPr>
      <w:rPr>
        <w:b/>
        <w:bCs/>
      </w:rPr>
      <w:tblPr/>
      <w:tcPr>
        <w:tcBorders>
          <w:top w:val="double" w:sz="6" w:space="0" w:color="00BEDF" w:themeColor="accent2"/>
          <w:left w:val="single" w:sz="8" w:space="0" w:color="00BEDF" w:themeColor="accent2"/>
          <w:bottom w:val="single" w:sz="8" w:space="0" w:color="00BEDF" w:themeColor="accent2"/>
          <w:right w:val="single" w:sz="8" w:space="0" w:color="00BEDF" w:themeColor="accent2"/>
        </w:tcBorders>
      </w:tcPr>
    </w:tblStylePr>
    <w:tblStylePr w:type="firstCol">
      <w:rPr>
        <w:b/>
        <w:bCs/>
      </w:rPr>
    </w:tblStylePr>
    <w:tblStylePr w:type="lastCol">
      <w:rPr>
        <w:b/>
        <w:bCs/>
      </w:rPr>
    </w:tblStylePr>
    <w:tblStylePr w:type="band1Vert">
      <w:tblPr/>
      <w:tcPr>
        <w:tcBorders>
          <w:top w:val="single" w:sz="8" w:space="0" w:color="00BEDF" w:themeColor="accent2"/>
          <w:left w:val="single" w:sz="8" w:space="0" w:color="00BEDF" w:themeColor="accent2"/>
          <w:bottom w:val="single" w:sz="8" w:space="0" w:color="00BEDF" w:themeColor="accent2"/>
          <w:right w:val="single" w:sz="8" w:space="0" w:color="00BEDF" w:themeColor="accent2"/>
        </w:tcBorders>
      </w:tcPr>
    </w:tblStylePr>
    <w:tblStylePr w:type="band1Horz">
      <w:tblPr/>
      <w:tcPr>
        <w:tcBorders>
          <w:top w:val="single" w:sz="8" w:space="0" w:color="00BEDF" w:themeColor="accent2"/>
          <w:left w:val="single" w:sz="8" w:space="0" w:color="00BEDF" w:themeColor="accent2"/>
          <w:bottom w:val="single" w:sz="8" w:space="0" w:color="00BEDF" w:themeColor="accent2"/>
          <w:right w:val="single" w:sz="8" w:space="0" w:color="00BEDF" w:themeColor="accent2"/>
        </w:tcBorders>
      </w:tcPr>
    </w:tblStylePr>
  </w:style>
  <w:style w:type="table" w:styleId="LightShading-Accent2">
    <w:name w:val="Light Shading Accent 2"/>
    <w:basedOn w:val="TableNormal"/>
    <w:rsid w:val="00286397"/>
    <w:rPr>
      <w:color w:val="008EA7" w:themeColor="accent2" w:themeShade="BF"/>
    </w:rPr>
    <w:tblPr>
      <w:tblStyleRowBandSize w:val="1"/>
      <w:tblStyleColBandSize w:val="1"/>
      <w:tblBorders>
        <w:top w:val="single" w:sz="8" w:space="0" w:color="00BEDF" w:themeColor="accent2"/>
        <w:bottom w:val="single" w:sz="8" w:space="0" w:color="00BEDF" w:themeColor="accent2"/>
      </w:tblBorders>
    </w:tblPr>
    <w:tblStylePr w:type="firstRow">
      <w:pPr>
        <w:spacing w:before="0" w:after="0" w:line="240" w:lineRule="auto"/>
      </w:pPr>
      <w:rPr>
        <w:b/>
        <w:bCs/>
      </w:rPr>
      <w:tblPr/>
      <w:tcPr>
        <w:tcBorders>
          <w:top w:val="single" w:sz="8" w:space="0" w:color="00BEDF" w:themeColor="accent2"/>
          <w:left w:val="nil"/>
          <w:bottom w:val="single" w:sz="8" w:space="0" w:color="00BEDF" w:themeColor="accent2"/>
          <w:right w:val="nil"/>
          <w:insideH w:val="nil"/>
          <w:insideV w:val="nil"/>
        </w:tcBorders>
      </w:tcPr>
    </w:tblStylePr>
    <w:tblStylePr w:type="lastRow">
      <w:pPr>
        <w:spacing w:before="0" w:after="0" w:line="240" w:lineRule="auto"/>
      </w:pPr>
      <w:rPr>
        <w:b/>
        <w:bCs/>
      </w:rPr>
      <w:tblPr/>
      <w:tcPr>
        <w:tcBorders>
          <w:top w:val="single" w:sz="8" w:space="0" w:color="00BEDF" w:themeColor="accent2"/>
          <w:left w:val="nil"/>
          <w:bottom w:val="single" w:sz="8" w:space="0" w:color="00BE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4FF" w:themeFill="accent2" w:themeFillTint="3F"/>
      </w:tcPr>
    </w:tblStylePr>
    <w:tblStylePr w:type="band1Horz">
      <w:tblPr/>
      <w:tcPr>
        <w:tcBorders>
          <w:left w:val="nil"/>
          <w:right w:val="nil"/>
          <w:insideH w:val="nil"/>
          <w:insideV w:val="nil"/>
        </w:tcBorders>
        <w:shd w:val="clear" w:color="auto" w:fill="B8F4FF" w:themeFill="accent2" w:themeFillTint="3F"/>
      </w:tcPr>
    </w:tblStylePr>
  </w:style>
  <w:style w:type="character" w:styleId="Hyperlink">
    <w:name w:val="Hyperlink"/>
    <w:basedOn w:val="DefaultParagraphFont"/>
    <w:uiPriority w:val="99"/>
    <w:unhideWhenUsed/>
    <w:rsid w:val="005175B0"/>
    <w:rPr>
      <w:color w:val="F04E3E" w:themeColor="hyperlink"/>
      <w:u w:val="single"/>
    </w:rPr>
  </w:style>
  <w:style w:type="paragraph" w:styleId="ListParagraph">
    <w:name w:val="List Paragraph"/>
    <w:basedOn w:val="Normal"/>
    <w:uiPriority w:val="34"/>
    <w:qFormat/>
    <w:rsid w:val="0080750B"/>
    <w:pPr>
      <w:spacing w:after="113" w:line="240" w:lineRule="exact"/>
      <w:ind w:left="720"/>
      <w:contextualSpacing/>
      <w:jc w:val="both"/>
    </w:pPr>
    <w:rPr>
      <w:rFonts w:ascii="Arial" w:eastAsiaTheme="minorHAnsi" w:hAnsi="Arial" w:cstheme="minorBidi"/>
      <w:color w:val="auto"/>
      <w:szCs w:val="20"/>
    </w:rPr>
  </w:style>
  <w:style w:type="character" w:styleId="CommentReference">
    <w:name w:val="annotation reference"/>
    <w:basedOn w:val="DefaultParagraphFont"/>
    <w:semiHidden/>
    <w:unhideWhenUsed/>
    <w:rsid w:val="005F589D"/>
    <w:rPr>
      <w:sz w:val="16"/>
      <w:szCs w:val="16"/>
    </w:rPr>
  </w:style>
  <w:style w:type="paragraph" w:styleId="CommentText">
    <w:name w:val="annotation text"/>
    <w:basedOn w:val="Normal"/>
    <w:link w:val="CommentTextChar"/>
    <w:semiHidden/>
    <w:unhideWhenUsed/>
    <w:rsid w:val="005F589D"/>
    <w:rPr>
      <w:szCs w:val="20"/>
    </w:rPr>
  </w:style>
  <w:style w:type="character" w:customStyle="1" w:styleId="CommentTextChar">
    <w:name w:val="Comment Text Char"/>
    <w:basedOn w:val="DefaultParagraphFont"/>
    <w:link w:val="CommentText"/>
    <w:semiHidden/>
    <w:rsid w:val="005F589D"/>
    <w:rPr>
      <w:rFonts w:asciiTheme="minorHAnsi" w:hAnsiTheme="minorHAnsi"/>
      <w:color w:val="002B49" w:themeColor="text2"/>
      <w:sz w:val="20"/>
      <w:szCs w:val="20"/>
    </w:rPr>
  </w:style>
  <w:style w:type="paragraph" w:styleId="CommentSubject">
    <w:name w:val="annotation subject"/>
    <w:basedOn w:val="CommentText"/>
    <w:next w:val="CommentText"/>
    <w:link w:val="CommentSubjectChar"/>
    <w:semiHidden/>
    <w:unhideWhenUsed/>
    <w:rsid w:val="005F589D"/>
    <w:rPr>
      <w:b/>
      <w:bCs/>
    </w:rPr>
  </w:style>
  <w:style w:type="character" w:customStyle="1" w:styleId="CommentSubjectChar">
    <w:name w:val="Comment Subject Char"/>
    <w:basedOn w:val="CommentTextChar"/>
    <w:link w:val="CommentSubject"/>
    <w:semiHidden/>
    <w:rsid w:val="005F589D"/>
    <w:rPr>
      <w:rFonts w:asciiTheme="minorHAnsi" w:hAnsiTheme="minorHAnsi"/>
      <w:b/>
      <w:bCs/>
      <w:color w:val="002B49" w:themeColor="text2"/>
      <w:sz w:val="20"/>
      <w:szCs w:val="20"/>
    </w:rPr>
  </w:style>
  <w:style w:type="paragraph" w:customStyle="1" w:styleId="UrbisTableBody">
    <w:name w:val="Urbis Table Body"/>
    <w:basedOn w:val="Normal"/>
    <w:rsid w:val="008337FA"/>
    <w:pPr>
      <w:spacing w:before="40" w:after="40"/>
    </w:pPr>
    <w:rPr>
      <w:rFonts w:ascii="Arial" w:eastAsia="Times New Roman" w:hAnsi="Arial"/>
      <w:color w:val="auto"/>
      <w:sz w:val="18"/>
      <w:szCs w:val="18"/>
    </w:rPr>
  </w:style>
  <w:style w:type="paragraph" w:customStyle="1" w:styleId="TableCaptionText">
    <w:name w:val="Table Caption Text"/>
    <w:basedOn w:val="Normal"/>
    <w:next w:val="Normal"/>
    <w:qFormat/>
    <w:rsid w:val="00AC491C"/>
    <w:pPr>
      <w:keepNext/>
      <w:spacing w:before="142" w:after="113" w:line="230" w:lineRule="auto"/>
    </w:pPr>
    <w:rPr>
      <w:rFonts w:ascii="Calibri" w:eastAsia="Times New Roman" w:hAnsi="Calibri"/>
      <w:bCs/>
      <w:color w:val="EE3124"/>
      <w:spacing w:val="-3"/>
      <w:sz w:val="21"/>
      <w:szCs w:val="16"/>
      <w:lang w:eastAsia="en-AU"/>
    </w:rPr>
  </w:style>
  <w:style w:type="paragraph" w:customStyle="1" w:styleId="Style2">
    <w:name w:val="Style2"/>
    <w:basedOn w:val="Heading1"/>
    <w:link w:val="Style2Char"/>
    <w:qFormat/>
    <w:rsid w:val="00743436"/>
    <w:pPr>
      <w:pageBreakBefore w:val="0"/>
      <w:jc w:val="center"/>
    </w:pPr>
    <w:rPr>
      <w:sz w:val="40"/>
    </w:rPr>
  </w:style>
  <w:style w:type="paragraph" w:styleId="NoSpacing">
    <w:name w:val="No Spacing"/>
    <w:link w:val="NoSpacingChar"/>
    <w:uiPriority w:val="1"/>
    <w:qFormat/>
    <w:rsid w:val="002B5D1A"/>
    <w:rPr>
      <w:rFonts w:asciiTheme="minorHAnsi" w:eastAsiaTheme="minorEastAsia" w:hAnsiTheme="minorHAnsi" w:cstheme="minorBidi"/>
      <w:sz w:val="22"/>
      <w:szCs w:val="22"/>
      <w:lang w:val="en-US"/>
    </w:rPr>
  </w:style>
  <w:style w:type="character" w:customStyle="1" w:styleId="Style2Char">
    <w:name w:val="Style2 Char"/>
    <w:basedOn w:val="Heading1Char"/>
    <w:link w:val="Style2"/>
    <w:rsid w:val="00743436"/>
    <w:rPr>
      <w:rFonts w:asciiTheme="minorHAnsi" w:hAnsiTheme="minorHAnsi" w:cs="Arial"/>
      <w:b/>
      <w:color w:val="002B49" w:themeColor="text2"/>
      <w:sz w:val="40"/>
    </w:rPr>
  </w:style>
  <w:style w:type="character" w:customStyle="1" w:styleId="NoSpacingChar">
    <w:name w:val="No Spacing Char"/>
    <w:basedOn w:val="DefaultParagraphFont"/>
    <w:link w:val="NoSpacing"/>
    <w:uiPriority w:val="1"/>
    <w:rsid w:val="002B5D1A"/>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2B5D1A"/>
    <w:pPr>
      <w:keepNext/>
      <w:keepLines/>
      <w:pageBreakBefore w:val="0"/>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002036" w:themeColor="accent1" w:themeShade="BF"/>
      <w:sz w:val="32"/>
      <w:szCs w:val="32"/>
      <w:lang w:val="en-US"/>
    </w:rPr>
  </w:style>
  <w:style w:type="paragraph" w:styleId="TOC3">
    <w:name w:val="toc 3"/>
    <w:basedOn w:val="Normal"/>
    <w:next w:val="Normal"/>
    <w:autoRedefine/>
    <w:uiPriority w:val="39"/>
    <w:unhideWhenUsed/>
    <w:rsid w:val="002B5D1A"/>
    <w:pPr>
      <w:spacing w:after="100"/>
      <w:ind w:left="400"/>
    </w:pPr>
  </w:style>
  <w:style w:type="paragraph" w:styleId="TOC2">
    <w:name w:val="toc 2"/>
    <w:basedOn w:val="Normal"/>
    <w:next w:val="Normal"/>
    <w:autoRedefine/>
    <w:uiPriority w:val="39"/>
    <w:unhideWhenUsed/>
    <w:rsid w:val="002B5D1A"/>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6710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D81CA09D1464899A769C0067F977075"/>
        <w:category>
          <w:name w:val="General"/>
          <w:gallery w:val="placeholder"/>
        </w:category>
        <w:types>
          <w:type w:val="bbPlcHdr"/>
        </w:types>
        <w:behaviors>
          <w:behavior w:val="content"/>
        </w:behaviors>
        <w:guid w:val="{830A9FA4-EB85-40EA-8498-8A8F13932D8F}"/>
      </w:docPartPr>
      <w:docPartBody>
        <w:p w:rsidR="00375521" w:rsidRDefault="00375521">
          <w:pPr>
            <w:pStyle w:val="7D81CA09D1464899A769C0067F977075"/>
          </w:pPr>
          <w:r w:rsidRPr="00B77751">
            <w:rPr>
              <w:rStyle w:val="PlaceholderText"/>
            </w:rPr>
            <w:t>[Title]</w:t>
          </w:r>
        </w:p>
      </w:docPartBody>
    </w:docPart>
    <w:docPart>
      <w:docPartPr>
        <w:name w:val="0E4A13ED9AF34B47801F22F79FC00883"/>
        <w:category>
          <w:name w:val="General"/>
          <w:gallery w:val="placeholder"/>
        </w:category>
        <w:types>
          <w:type w:val="bbPlcHdr"/>
        </w:types>
        <w:behaviors>
          <w:behavior w:val="content"/>
        </w:behaviors>
        <w:guid w:val="{54DD790F-E401-4A3C-8D8B-94DBFBA37B36}"/>
      </w:docPartPr>
      <w:docPartBody>
        <w:p w:rsidR="00375521" w:rsidRDefault="00375521">
          <w:pPr>
            <w:pStyle w:val="0E4A13ED9AF34B47801F22F79FC00883"/>
          </w:pPr>
          <w:r w:rsidRPr="005A30EE">
            <w:rPr>
              <w:rStyle w:val="PlaceholderText"/>
            </w:rPr>
            <w:t>[Subject]</w:t>
          </w:r>
        </w:p>
      </w:docPartBody>
    </w:docPart>
    <w:docPart>
      <w:docPartPr>
        <w:name w:val="180064C2D47640C0BD27B154BF3F1B05"/>
        <w:category>
          <w:name w:val="General"/>
          <w:gallery w:val="placeholder"/>
        </w:category>
        <w:types>
          <w:type w:val="bbPlcHdr"/>
        </w:types>
        <w:behaviors>
          <w:behavior w:val="content"/>
        </w:behaviors>
        <w:guid w:val="{B8079916-859D-404B-83D5-70ABAB65BAD7}"/>
      </w:docPartPr>
      <w:docPartBody>
        <w:p w:rsidR="00375521" w:rsidRDefault="00375521">
          <w:pPr>
            <w:pStyle w:val="180064C2D47640C0BD27B154BF3F1B05"/>
          </w:pPr>
          <w:r w:rsidRPr="00E949F2">
            <w:rPr>
              <w:rStyle w:val="PlaceholderText"/>
            </w:rPr>
            <w:t>[Status]</w:t>
          </w:r>
        </w:p>
      </w:docPartBody>
    </w:docPart>
    <w:docPart>
      <w:docPartPr>
        <w:name w:val="617C6AD42C6F42ADA044190AC7CC826C"/>
        <w:category>
          <w:name w:val="General"/>
          <w:gallery w:val="placeholder"/>
        </w:category>
        <w:types>
          <w:type w:val="bbPlcHdr"/>
        </w:types>
        <w:behaviors>
          <w:behavior w:val="content"/>
        </w:behaviors>
        <w:guid w:val="{471DE201-9773-444F-B750-12AE44CE2406}"/>
      </w:docPartPr>
      <w:docPartBody>
        <w:p w:rsidR="00375521" w:rsidRDefault="00375521">
          <w:pPr>
            <w:pStyle w:val="617C6AD42C6F42ADA044190AC7CC826C"/>
          </w:pPr>
          <w:r w:rsidRPr="00B77751">
            <w:rPr>
              <w:rStyle w:val="PlaceholderText"/>
            </w:rPr>
            <w:t>[Title]</w:t>
          </w:r>
        </w:p>
      </w:docPartBody>
    </w:docPart>
    <w:docPart>
      <w:docPartPr>
        <w:name w:val="EC126D9A9BC14210BAB3C4F2646BA538"/>
        <w:category>
          <w:name w:val="General"/>
          <w:gallery w:val="placeholder"/>
        </w:category>
        <w:types>
          <w:type w:val="bbPlcHdr"/>
        </w:types>
        <w:behaviors>
          <w:behavior w:val="content"/>
        </w:behaviors>
        <w:guid w:val="{6E94D6EF-4C51-4DEA-A5F1-504E24A13447}"/>
      </w:docPartPr>
      <w:docPartBody>
        <w:p w:rsidR="00375521" w:rsidRDefault="00375521">
          <w:pPr>
            <w:pStyle w:val="EC126D9A9BC14210BAB3C4F2646BA538"/>
          </w:pPr>
          <w:r w:rsidRPr="005A30EE">
            <w:rPr>
              <w:rStyle w:val="PlaceholderText"/>
            </w:rPr>
            <w:t>[Subject]</w:t>
          </w:r>
        </w:p>
      </w:docPartBody>
    </w:docPart>
    <w:docPart>
      <w:docPartPr>
        <w:name w:val="8B6DED206CA84830B9CDDA8F3C53D130"/>
        <w:category>
          <w:name w:val="General"/>
          <w:gallery w:val="placeholder"/>
        </w:category>
        <w:types>
          <w:type w:val="bbPlcHdr"/>
        </w:types>
        <w:behaviors>
          <w:behavior w:val="content"/>
        </w:behaviors>
        <w:guid w:val="{BCFCCA4A-9DD3-42ED-8888-DD2D1D4A6C44}"/>
      </w:docPartPr>
      <w:docPartBody>
        <w:p w:rsidR="00375521" w:rsidRDefault="00375521">
          <w:pPr>
            <w:pStyle w:val="8B6DED206CA84830B9CDDA8F3C53D130"/>
          </w:pPr>
          <w:r w:rsidRPr="00E949F2">
            <w:rPr>
              <w:rStyle w:val="PlaceholderText"/>
            </w:rPr>
            <w:t>[Status]</w:t>
          </w:r>
        </w:p>
      </w:docPartBody>
    </w:docPart>
    <w:docPart>
      <w:docPartPr>
        <w:name w:val="57B1EC4A28B8450D9C0E94196CD2ABC3"/>
        <w:category>
          <w:name w:val="General"/>
          <w:gallery w:val="placeholder"/>
        </w:category>
        <w:types>
          <w:type w:val="bbPlcHdr"/>
        </w:types>
        <w:behaviors>
          <w:behavior w:val="content"/>
        </w:behaviors>
        <w:guid w:val="{19F408E5-857E-4091-AA3A-01D4AE36B178}"/>
      </w:docPartPr>
      <w:docPartBody>
        <w:p w:rsidR="00375521" w:rsidRDefault="00375521">
          <w:pPr>
            <w:pStyle w:val="57B1EC4A28B8450D9C0E94196CD2ABC3"/>
          </w:pPr>
          <w:r w:rsidRPr="00B77751">
            <w:rPr>
              <w:rStyle w:val="PlaceholderText"/>
            </w:rPr>
            <w:t>[Title]</w:t>
          </w:r>
        </w:p>
      </w:docPartBody>
    </w:docPart>
    <w:docPart>
      <w:docPartPr>
        <w:name w:val="BE717FF8B6A3477B81FD589B3B265246"/>
        <w:category>
          <w:name w:val="General"/>
          <w:gallery w:val="placeholder"/>
        </w:category>
        <w:types>
          <w:type w:val="bbPlcHdr"/>
        </w:types>
        <w:behaviors>
          <w:behavior w:val="content"/>
        </w:behaviors>
        <w:guid w:val="{33BFF48D-021D-4258-B945-E4B100444951}"/>
      </w:docPartPr>
      <w:docPartBody>
        <w:p w:rsidR="00375521" w:rsidRDefault="00375521">
          <w:pPr>
            <w:pStyle w:val="BE717FF8B6A3477B81FD589B3B265246"/>
          </w:pPr>
          <w:r w:rsidRPr="00E949F2">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Corbel"/>
    <w:charset w:val="00"/>
    <w:family w:val="auto"/>
    <w:pitch w:val="variable"/>
    <w:sig w:usb0="00000001" w:usb1="5000204A" w:usb2="00000000" w:usb3="00000000" w:csb0="0000009B" w:csb1="00000000"/>
  </w:font>
  <w:font w:name="Parramatta">
    <w:panose1 w:val="00000500000000000000"/>
    <w:charset w:val="00"/>
    <w:family w:val="modern"/>
    <w:notTrueType/>
    <w:pitch w:val="variable"/>
    <w:sig w:usb0="20000087" w:usb1="00000001" w:usb2="00000000" w:usb3="00000000" w:csb0="0000019B" w:csb1="00000000"/>
  </w:font>
  <w:font w:name="Segoe UI Light">
    <w:panose1 w:val="020B0502040204020203"/>
    <w:charset w:val="00"/>
    <w:family w:val="swiss"/>
    <w:pitch w:val="variable"/>
    <w:sig w:usb0="E4002EFF" w:usb1="C000E47F"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43"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swiss"/>
    <w:notTrueType/>
    <w:pitch w:val="default"/>
    <w:sig w:usb0="00000003" w:usb1="00000000" w:usb2="00000000" w:usb3="00000000" w:csb0="00000001" w:csb1="00000000"/>
  </w:font>
  <w:font w:name="Parramatta Extrabold">
    <w:panose1 w:val="00000900000000000000"/>
    <w:charset w:val="00"/>
    <w:family w:val="modern"/>
    <w:notTrueType/>
    <w:pitch w:val="variable"/>
    <w:sig w:usb0="20000087" w:usb1="00000001" w:usb2="00000000" w:usb3="00000000" w:csb0="0000019B"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521"/>
    <w:rsid w:val="002125CF"/>
    <w:rsid w:val="00251ACF"/>
    <w:rsid w:val="002E64E4"/>
    <w:rsid w:val="00375521"/>
    <w:rsid w:val="00381BA3"/>
    <w:rsid w:val="004F5FEA"/>
    <w:rsid w:val="00516396"/>
    <w:rsid w:val="00586A0D"/>
    <w:rsid w:val="006D2342"/>
    <w:rsid w:val="007F062C"/>
    <w:rsid w:val="00864838"/>
    <w:rsid w:val="00934864"/>
    <w:rsid w:val="00A03D37"/>
    <w:rsid w:val="00B64D74"/>
    <w:rsid w:val="00B72A44"/>
    <w:rsid w:val="00C07084"/>
    <w:rsid w:val="00C14A5F"/>
    <w:rsid w:val="00D05AA6"/>
    <w:rsid w:val="00DC3069"/>
    <w:rsid w:val="00E640A1"/>
    <w:rsid w:val="00EA7582"/>
    <w:rsid w:val="00F739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customStyle="1" w:styleId="7D81CA09D1464899A769C0067F977075">
    <w:name w:val="7D81CA09D1464899A769C0067F977075"/>
  </w:style>
  <w:style w:type="paragraph" w:customStyle="1" w:styleId="0E4A13ED9AF34B47801F22F79FC00883">
    <w:name w:val="0E4A13ED9AF34B47801F22F79FC00883"/>
  </w:style>
  <w:style w:type="paragraph" w:customStyle="1" w:styleId="180064C2D47640C0BD27B154BF3F1B05">
    <w:name w:val="180064C2D47640C0BD27B154BF3F1B05"/>
  </w:style>
  <w:style w:type="paragraph" w:customStyle="1" w:styleId="617C6AD42C6F42ADA044190AC7CC826C">
    <w:name w:val="617C6AD42C6F42ADA044190AC7CC826C"/>
  </w:style>
  <w:style w:type="paragraph" w:customStyle="1" w:styleId="EC126D9A9BC14210BAB3C4F2646BA538">
    <w:name w:val="EC126D9A9BC14210BAB3C4F2646BA538"/>
  </w:style>
  <w:style w:type="paragraph" w:customStyle="1" w:styleId="8B6DED206CA84830B9CDDA8F3C53D130">
    <w:name w:val="8B6DED206CA84830B9CDDA8F3C53D130"/>
  </w:style>
  <w:style w:type="paragraph" w:customStyle="1" w:styleId="57B1EC4A28B8450D9C0E94196CD2ABC3">
    <w:name w:val="57B1EC4A28B8450D9C0E94196CD2ABC3"/>
  </w:style>
  <w:style w:type="paragraph" w:customStyle="1" w:styleId="BE717FF8B6A3477B81FD589B3B265246">
    <w:name w:val="BE717FF8B6A3477B81FD589B3B265246"/>
  </w:style>
  <w:style w:type="paragraph" w:customStyle="1" w:styleId="52A8F691F79A467FBC4AF5515DBE8D4A">
    <w:name w:val="52A8F691F79A467FBC4AF5515DBE8D4A"/>
  </w:style>
  <w:style w:type="paragraph" w:customStyle="1" w:styleId="DE6FA20BA2F246FD9BD5401CFF0A4120">
    <w:name w:val="DE6FA20BA2F246FD9BD5401CFF0A4120"/>
  </w:style>
  <w:style w:type="paragraph" w:customStyle="1" w:styleId="FA01EB38995F4AA1B983081C51D2E346">
    <w:name w:val="FA01EB38995F4AA1B983081C51D2E346"/>
    <w:rsid w:val="00C07084"/>
  </w:style>
  <w:style w:type="paragraph" w:customStyle="1" w:styleId="7BFDA3A4810748EEB12194A50968D2D3">
    <w:name w:val="7BFDA3A4810748EEB12194A50968D2D3"/>
    <w:rsid w:val="00C07084"/>
  </w:style>
  <w:style w:type="paragraph" w:customStyle="1" w:styleId="47031FE573E24F999805660948316B01">
    <w:name w:val="47031FE573E24F999805660948316B01"/>
    <w:rsid w:val="00C07084"/>
  </w:style>
  <w:style w:type="paragraph" w:customStyle="1" w:styleId="CB904A693A12425296E4D7A23C8F826B">
    <w:name w:val="CB904A693A12425296E4D7A23C8F826B"/>
    <w:rsid w:val="00EA75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P-Core Blue">
      <a:dk1>
        <a:sysClr val="windowText" lastClr="000000"/>
      </a:dk1>
      <a:lt1>
        <a:sysClr val="window" lastClr="FFFFFF"/>
      </a:lt1>
      <a:dk2>
        <a:srgbClr val="002B49"/>
      </a:dk2>
      <a:lt2>
        <a:srgbClr val="FFFFFF"/>
      </a:lt2>
      <a:accent1>
        <a:srgbClr val="002B49"/>
      </a:accent1>
      <a:accent2>
        <a:srgbClr val="00BEDF"/>
      </a:accent2>
      <a:accent3>
        <a:srgbClr val="2CB34A"/>
      </a:accent3>
      <a:accent4>
        <a:srgbClr val="9A8DC3"/>
      </a:accent4>
      <a:accent5>
        <a:srgbClr val="FF9425"/>
      </a:accent5>
      <a:accent6>
        <a:srgbClr val="DF1995"/>
      </a:accent6>
      <a:hlink>
        <a:srgbClr val="F04E3E"/>
      </a:hlink>
      <a:folHlink>
        <a:srgbClr val="AFAAA2"/>
      </a:folHlink>
    </a:clrScheme>
    <a:fontScheme name="COP">
      <a:majorFont>
        <a:latin typeface="Parramatta Extrabold"/>
        <a:ea typeface=""/>
        <a:cs typeface=""/>
      </a:majorFont>
      <a:minorFont>
        <a:latin typeface="Parrama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1286BE-7181-438C-B5A4-FD93D7A64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1929</TotalTime>
  <Pages>58</Pages>
  <Words>12448</Words>
  <Characters>67596</Characters>
  <Application>Microsoft Office Word</Application>
  <DocSecurity>0</DocSecurity>
  <Lines>1609</Lines>
  <Paragraphs>597</Paragraphs>
  <ScaleCrop>false</ScaleCrop>
  <HeadingPairs>
    <vt:vector size="2" baseType="variant">
      <vt:variant>
        <vt:lpstr>Title</vt:lpstr>
      </vt:variant>
      <vt:variant>
        <vt:i4>1</vt:i4>
      </vt:variant>
    </vt:vector>
  </HeadingPairs>
  <TitlesOfParts>
    <vt:vector size="1" baseType="lpstr">
      <vt:lpstr>PLANNING PROPOSAL</vt:lpstr>
    </vt:vector>
  </TitlesOfParts>
  <Company/>
  <LinksUpToDate>false</LinksUpToDate>
  <CharactersWithSpaces>79447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PROPOSAL</dc:title>
  <dc:subject/>
  <dc:creator>Grace Haydon</dc:creator>
  <cp:keywords/>
  <dc:description/>
  <cp:lastModifiedBy>Kieren Lawson</cp:lastModifiedBy>
  <cp:revision>22</cp:revision>
  <cp:lastPrinted>2020-02-19T22:54:00Z</cp:lastPrinted>
  <dcterms:created xsi:type="dcterms:W3CDTF">2020-02-14T07:10:00Z</dcterms:created>
  <dcterms:modified xsi:type="dcterms:W3CDTF">2020-03-31T02:01:00Z</dcterms:modified>
  <cp:contentStatus>85-91 Thomas Street, Parramatta</cp:contentStatus>
</cp:coreProperties>
</file>